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75DD89" w14:textId="71592942" w:rsidR="006155C4" w:rsidRDefault="006155C4" w:rsidP="006155C4">
      <w:pPr>
        <w:pStyle w:val="Formulartitel"/>
      </w:pPr>
      <w:r>
        <w:t>Matrix zur Skala elterlicher Feinfühligkeit</w:t>
      </w:r>
      <w:bookmarkStart w:id="0" w:name="_GoBack"/>
      <w:bookmarkEnd w:id="0"/>
    </w:p>
    <w:p w14:paraId="1EC09DE0" w14:textId="77777777" w:rsidR="006155C4" w:rsidRDefault="006155C4" w:rsidP="006155C4">
      <w:pPr>
        <w:jc w:val="center"/>
        <w:rPr>
          <w:sz w:val="18"/>
        </w:rPr>
      </w:pPr>
      <w:r w:rsidRPr="003113E4">
        <w:rPr>
          <w:sz w:val="18"/>
        </w:rPr>
        <w:t xml:space="preserve">(Ziegenhain, Gebauer, Ziesel, </w:t>
      </w:r>
      <w:proofErr w:type="spellStart"/>
      <w:r w:rsidRPr="003113E4">
        <w:rPr>
          <w:sz w:val="18"/>
        </w:rPr>
        <w:t>Künster</w:t>
      </w:r>
      <w:proofErr w:type="spellEnd"/>
      <w:r w:rsidRPr="003113E4">
        <w:rPr>
          <w:sz w:val="18"/>
        </w:rPr>
        <w:t xml:space="preserve"> &amp; </w:t>
      </w:r>
      <w:proofErr w:type="spellStart"/>
      <w:r w:rsidRPr="003113E4">
        <w:rPr>
          <w:sz w:val="18"/>
        </w:rPr>
        <w:t>Fegert</w:t>
      </w:r>
      <w:proofErr w:type="spellEnd"/>
      <w:r w:rsidRPr="003113E4">
        <w:rPr>
          <w:sz w:val="18"/>
        </w:rPr>
        <w:t>, 2016)</w:t>
      </w:r>
    </w:p>
    <w:p w14:paraId="17DA99BE" w14:textId="5B18F5E6" w:rsidR="006155C4" w:rsidRPr="006155C4" w:rsidRDefault="006155C4" w:rsidP="006155C4">
      <w:r>
        <w:rPr>
          <w:b/>
        </w:rPr>
        <w:t xml:space="preserve">Name und Geburtsdatum des Kindes: </w:t>
      </w:r>
      <w:r w:rsidRPr="006155C4">
        <w:t>___________________________________________________</w:t>
      </w:r>
    </w:p>
    <w:p w14:paraId="5E754A54" w14:textId="1AB7CA5A" w:rsidR="006155C4" w:rsidRPr="003113E4" w:rsidRDefault="006155C4" w:rsidP="006155C4">
      <w:pPr>
        <w:rPr>
          <w:b/>
        </w:rPr>
      </w:pPr>
      <w:r>
        <w:rPr>
          <w:b/>
        </w:rPr>
        <w:t>Beobachtete</w:t>
      </w:r>
      <w:r w:rsidRPr="003113E4">
        <w:rPr>
          <w:b/>
        </w:rPr>
        <w:t xml:space="preserve"> Situation:</w:t>
      </w:r>
    </w:p>
    <w:p w14:paraId="51240955" w14:textId="303EBA67" w:rsidR="006155C4" w:rsidRDefault="004635F1" w:rsidP="006155C4">
      <w:sdt>
        <w:sdtPr>
          <w:id w:val="-1841222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55C4">
            <w:rPr>
              <w:rFonts w:ascii="MS Gothic" w:eastAsia="MS Gothic" w:hAnsi="MS Gothic" w:hint="eastAsia"/>
            </w:rPr>
            <w:t>☐</w:t>
          </w:r>
        </w:sdtContent>
      </w:sdt>
      <w:r w:rsidR="006155C4">
        <w:t xml:space="preserve"> Wickeln</w:t>
      </w:r>
      <w:r w:rsidR="006155C4">
        <w:tab/>
      </w:r>
      <w:r w:rsidR="006155C4">
        <w:tab/>
      </w:r>
      <w:r w:rsidR="006155C4">
        <w:tab/>
      </w:r>
      <w:sdt>
        <w:sdtPr>
          <w:id w:val="909740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55C4">
            <w:rPr>
              <w:rFonts w:ascii="MS Gothic" w:eastAsia="MS Gothic" w:hAnsi="MS Gothic" w:hint="eastAsia"/>
            </w:rPr>
            <w:t>☐</w:t>
          </w:r>
        </w:sdtContent>
      </w:sdt>
      <w:r w:rsidR="006155C4">
        <w:t xml:space="preserve"> Füttern</w:t>
      </w:r>
      <w:r w:rsidR="006155C4">
        <w:tab/>
      </w:r>
      <w:r w:rsidR="006155C4">
        <w:tab/>
      </w:r>
      <w:sdt>
        <w:sdtPr>
          <w:id w:val="232288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55C4">
            <w:rPr>
              <w:rFonts w:ascii="MS Gothic" w:eastAsia="MS Gothic" w:hAnsi="MS Gothic" w:hint="eastAsia"/>
            </w:rPr>
            <w:t>☐</w:t>
          </w:r>
        </w:sdtContent>
      </w:sdt>
      <w:r w:rsidR="006155C4">
        <w:t xml:space="preserve"> Spiel</w:t>
      </w:r>
      <w:r w:rsidR="006155C4">
        <w:tab/>
      </w:r>
      <w:r w:rsidR="006155C4">
        <w:tab/>
      </w:r>
      <w:r w:rsidR="006155C4">
        <w:tab/>
      </w:r>
      <w:r w:rsidR="006155C4">
        <w:br/>
      </w:r>
      <w:sdt>
        <w:sdtPr>
          <w:id w:val="-1404288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55C4">
            <w:rPr>
              <w:rFonts w:ascii="MS Gothic" w:eastAsia="MS Gothic" w:hAnsi="MS Gothic" w:hint="eastAsia"/>
            </w:rPr>
            <w:t>☐</w:t>
          </w:r>
        </w:sdtContent>
      </w:sdt>
      <w:r w:rsidR="006155C4">
        <w:t xml:space="preserve"> Sonstige: ___________________________________________________________</w:t>
      </w:r>
    </w:p>
    <w:p w14:paraId="6E86D738" w14:textId="77777777" w:rsidR="006155C4" w:rsidRDefault="006155C4" w:rsidP="006155C4"/>
    <w:tbl>
      <w:tblPr>
        <w:tblStyle w:val="Tabellenraster"/>
        <w:tblpPr w:leftFromText="141" w:rightFromText="141" w:vertAnchor="text" w:horzAnchor="margin" w:tblpY="132"/>
        <w:tblW w:w="9073" w:type="dxa"/>
        <w:tblLayout w:type="fixed"/>
        <w:tblLook w:val="04A0" w:firstRow="1" w:lastRow="0" w:firstColumn="1" w:lastColumn="0" w:noHBand="0" w:noVBand="1"/>
      </w:tblPr>
      <w:tblGrid>
        <w:gridCol w:w="2122"/>
        <w:gridCol w:w="992"/>
        <w:gridCol w:w="1209"/>
        <w:gridCol w:w="236"/>
        <w:gridCol w:w="1426"/>
        <w:gridCol w:w="236"/>
        <w:gridCol w:w="1217"/>
        <w:gridCol w:w="236"/>
        <w:gridCol w:w="1399"/>
      </w:tblGrid>
      <w:tr w:rsidR="006155C4" w:rsidRPr="003113E4" w14:paraId="2B0FEF8F" w14:textId="77777777" w:rsidTr="006155C4">
        <w:tc>
          <w:tcPr>
            <w:tcW w:w="2122" w:type="dxa"/>
          </w:tcPr>
          <w:p w14:paraId="45FB7B46" w14:textId="77777777" w:rsidR="006155C4" w:rsidRPr="003113E4" w:rsidRDefault="006155C4" w:rsidP="00B62145">
            <w:pPr>
              <w:rPr>
                <w:b/>
              </w:rPr>
            </w:pPr>
            <w:r w:rsidRPr="003113E4">
              <w:rPr>
                <w:b/>
              </w:rPr>
              <w:t>Verhalten der Mutter / des Vaters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5BB5170D" w14:textId="77777777" w:rsidR="006155C4" w:rsidRPr="006155C4" w:rsidRDefault="006155C4" w:rsidP="00B62145">
            <w:r w:rsidRPr="006155C4">
              <w:t>Nicht beobachtet</w:t>
            </w:r>
          </w:p>
        </w:tc>
        <w:tc>
          <w:tcPr>
            <w:tcW w:w="1209" w:type="dxa"/>
            <w:shd w:val="clear" w:color="auto" w:fill="A8D08D" w:themeFill="accent6" w:themeFillTint="99"/>
          </w:tcPr>
          <w:p w14:paraId="4D4239C5" w14:textId="77777777" w:rsidR="006155C4" w:rsidRPr="003113E4" w:rsidRDefault="006155C4" w:rsidP="00B62145">
            <w:pPr>
              <w:rPr>
                <w:b/>
              </w:rPr>
            </w:pPr>
            <w:r w:rsidRPr="003113E4">
              <w:rPr>
                <w:b/>
              </w:rPr>
              <w:t>Sehr feinfühlig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00AF1190" w14:textId="77777777" w:rsidR="006155C4" w:rsidRPr="003113E4" w:rsidRDefault="006155C4" w:rsidP="00B62145">
            <w:pPr>
              <w:rPr>
                <w:b/>
              </w:rPr>
            </w:pPr>
          </w:p>
        </w:tc>
        <w:tc>
          <w:tcPr>
            <w:tcW w:w="1426" w:type="dxa"/>
            <w:shd w:val="clear" w:color="auto" w:fill="CCFF99"/>
          </w:tcPr>
          <w:p w14:paraId="5741705E" w14:textId="77777777" w:rsidR="006155C4" w:rsidRPr="003113E4" w:rsidRDefault="006155C4" w:rsidP="00B62145">
            <w:pPr>
              <w:rPr>
                <w:b/>
              </w:rPr>
            </w:pPr>
            <w:r w:rsidRPr="003113E4">
              <w:rPr>
                <w:b/>
              </w:rPr>
              <w:t>Feinfühlig</w:t>
            </w:r>
          </w:p>
        </w:tc>
        <w:tc>
          <w:tcPr>
            <w:tcW w:w="236" w:type="dxa"/>
            <w:shd w:val="clear" w:color="auto" w:fill="FFFFB3"/>
          </w:tcPr>
          <w:p w14:paraId="0480A2B1" w14:textId="77777777" w:rsidR="006155C4" w:rsidRPr="003113E4" w:rsidRDefault="006155C4" w:rsidP="00B62145">
            <w:pPr>
              <w:rPr>
                <w:b/>
              </w:rPr>
            </w:pPr>
          </w:p>
        </w:tc>
        <w:tc>
          <w:tcPr>
            <w:tcW w:w="1217" w:type="dxa"/>
            <w:shd w:val="clear" w:color="auto" w:fill="FFE599" w:themeFill="accent4" w:themeFillTint="66"/>
          </w:tcPr>
          <w:p w14:paraId="55EE0564" w14:textId="77777777" w:rsidR="006155C4" w:rsidRPr="003113E4" w:rsidRDefault="006155C4" w:rsidP="00B62145">
            <w:pPr>
              <w:rPr>
                <w:b/>
              </w:rPr>
            </w:pPr>
            <w:r w:rsidRPr="003113E4">
              <w:rPr>
                <w:b/>
              </w:rPr>
              <w:t>Wenig feinfühlig</w:t>
            </w:r>
          </w:p>
        </w:tc>
        <w:tc>
          <w:tcPr>
            <w:tcW w:w="236" w:type="dxa"/>
            <w:shd w:val="clear" w:color="auto" w:fill="FFD966" w:themeFill="accent4" w:themeFillTint="99"/>
          </w:tcPr>
          <w:p w14:paraId="2751A3CC" w14:textId="77777777" w:rsidR="006155C4" w:rsidRPr="003113E4" w:rsidRDefault="006155C4" w:rsidP="00B62145">
            <w:pPr>
              <w:rPr>
                <w:b/>
              </w:rPr>
            </w:pPr>
          </w:p>
        </w:tc>
        <w:tc>
          <w:tcPr>
            <w:tcW w:w="1399" w:type="dxa"/>
            <w:shd w:val="clear" w:color="auto" w:fill="FF832F"/>
          </w:tcPr>
          <w:p w14:paraId="0205941E" w14:textId="77777777" w:rsidR="006155C4" w:rsidRPr="003113E4" w:rsidRDefault="006155C4" w:rsidP="00B62145">
            <w:pPr>
              <w:rPr>
                <w:b/>
              </w:rPr>
            </w:pPr>
            <w:r w:rsidRPr="003113E4">
              <w:rPr>
                <w:b/>
              </w:rPr>
              <w:t>Überhaupt nicht feinfühlig</w:t>
            </w:r>
          </w:p>
        </w:tc>
      </w:tr>
      <w:tr w:rsidR="006155C4" w:rsidRPr="003113E4" w14:paraId="7D6BE6CD" w14:textId="77777777" w:rsidTr="006155C4">
        <w:tc>
          <w:tcPr>
            <w:tcW w:w="2122" w:type="dxa"/>
          </w:tcPr>
          <w:p w14:paraId="1D65FE52" w14:textId="77777777" w:rsidR="006155C4" w:rsidRPr="003113E4" w:rsidRDefault="006155C4" w:rsidP="00B62145">
            <w:r w:rsidRPr="003113E4">
              <w:t>Fähigkeit, Signale und Bedürfnisse des Kindes wahrzunehmen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CDA5133" w14:textId="77777777" w:rsidR="006155C4" w:rsidRPr="003113E4" w:rsidRDefault="006155C4" w:rsidP="00B62145"/>
        </w:tc>
        <w:tc>
          <w:tcPr>
            <w:tcW w:w="1209" w:type="dxa"/>
            <w:shd w:val="clear" w:color="auto" w:fill="A8D08D" w:themeFill="accent6" w:themeFillTint="99"/>
          </w:tcPr>
          <w:p w14:paraId="0E6A0153" w14:textId="77777777" w:rsidR="006155C4" w:rsidRPr="003113E4" w:rsidRDefault="006155C4" w:rsidP="00B62145">
            <w:r w:rsidRPr="003113E4">
              <w:t>Sehr ausgeprägt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13C180EE" w14:textId="77777777" w:rsidR="006155C4" w:rsidRPr="003113E4" w:rsidRDefault="006155C4" w:rsidP="00B62145"/>
        </w:tc>
        <w:tc>
          <w:tcPr>
            <w:tcW w:w="1426" w:type="dxa"/>
            <w:shd w:val="clear" w:color="auto" w:fill="CCFF99"/>
          </w:tcPr>
          <w:p w14:paraId="017BF1A6" w14:textId="77777777" w:rsidR="006155C4" w:rsidRPr="003113E4" w:rsidRDefault="006155C4" w:rsidP="00B62145">
            <w:r w:rsidRPr="003113E4">
              <w:t>Angemessen</w:t>
            </w:r>
          </w:p>
        </w:tc>
        <w:tc>
          <w:tcPr>
            <w:tcW w:w="236" w:type="dxa"/>
            <w:shd w:val="clear" w:color="auto" w:fill="FFFFB3"/>
          </w:tcPr>
          <w:p w14:paraId="0AF20FDA" w14:textId="77777777" w:rsidR="006155C4" w:rsidRPr="003113E4" w:rsidRDefault="006155C4" w:rsidP="00B62145"/>
        </w:tc>
        <w:tc>
          <w:tcPr>
            <w:tcW w:w="1217" w:type="dxa"/>
            <w:shd w:val="clear" w:color="auto" w:fill="FFE599" w:themeFill="accent4" w:themeFillTint="66"/>
          </w:tcPr>
          <w:p w14:paraId="0356C790" w14:textId="77777777" w:rsidR="006155C4" w:rsidRPr="003113E4" w:rsidRDefault="006155C4" w:rsidP="00B62145">
            <w:r w:rsidRPr="003113E4">
              <w:t>Wenig ausgeprägt</w:t>
            </w:r>
          </w:p>
        </w:tc>
        <w:tc>
          <w:tcPr>
            <w:tcW w:w="236" w:type="dxa"/>
            <w:shd w:val="clear" w:color="auto" w:fill="FFD966" w:themeFill="accent4" w:themeFillTint="99"/>
          </w:tcPr>
          <w:p w14:paraId="3332821E" w14:textId="77777777" w:rsidR="006155C4" w:rsidRPr="003113E4" w:rsidRDefault="006155C4" w:rsidP="00B62145"/>
        </w:tc>
        <w:tc>
          <w:tcPr>
            <w:tcW w:w="1399" w:type="dxa"/>
            <w:shd w:val="clear" w:color="auto" w:fill="FF832F"/>
          </w:tcPr>
          <w:p w14:paraId="33B68DD5" w14:textId="77777777" w:rsidR="006155C4" w:rsidRPr="003113E4" w:rsidRDefault="006155C4" w:rsidP="00B62145">
            <w:r w:rsidRPr="003113E4">
              <w:t>Nicht vorhanden</w:t>
            </w:r>
          </w:p>
        </w:tc>
      </w:tr>
      <w:tr w:rsidR="006155C4" w:rsidRPr="003113E4" w14:paraId="7B7E0448" w14:textId="77777777" w:rsidTr="006155C4">
        <w:tc>
          <w:tcPr>
            <w:tcW w:w="2122" w:type="dxa"/>
          </w:tcPr>
          <w:p w14:paraId="2F82346E" w14:textId="77777777" w:rsidR="006155C4" w:rsidRPr="003113E4" w:rsidRDefault="006155C4" w:rsidP="00B62145">
            <w:r w:rsidRPr="003113E4">
              <w:t>Abstimmung des emotionalen Verhaltens auf das Verhalten des Kindes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1223C0D" w14:textId="77777777" w:rsidR="006155C4" w:rsidRPr="003113E4" w:rsidRDefault="006155C4" w:rsidP="00B62145"/>
        </w:tc>
        <w:tc>
          <w:tcPr>
            <w:tcW w:w="1209" w:type="dxa"/>
            <w:shd w:val="clear" w:color="auto" w:fill="A8D08D" w:themeFill="accent6" w:themeFillTint="99"/>
          </w:tcPr>
          <w:p w14:paraId="09667B45" w14:textId="77777777" w:rsidR="006155C4" w:rsidRPr="003113E4" w:rsidRDefault="006155C4" w:rsidP="00B62145">
            <w:r w:rsidRPr="003113E4">
              <w:t>Durchgängig stimmig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3B93B08D" w14:textId="77777777" w:rsidR="006155C4" w:rsidRPr="003113E4" w:rsidRDefault="006155C4" w:rsidP="00B62145"/>
        </w:tc>
        <w:tc>
          <w:tcPr>
            <w:tcW w:w="1426" w:type="dxa"/>
            <w:shd w:val="clear" w:color="auto" w:fill="CCFF99"/>
          </w:tcPr>
          <w:p w14:paraId="2BE8EAB0" w14:textId="77777777" w:rsidR="006155C4" w:rsidRPr="003113E4" w:rsidRDefault="006155C4" w:rsidP="00B62145">
            <w:r w:rsidRPr="003113E4">
              <w:t>Überwiegend stimmig</w:t>
            </w:r>
          </w:p>
        </w:tc>
        <w:tc>
          <w:tcPr>
            <w:tcW w:w="236" w:type="dxa"/>
            <w:shd w:val="clear" w:color="auto" w:fill="FFFFB3"/>
          </w:tcPr>
          <w:p w14:paraId="21803722" w14:textId="77777777" w:rsidR="006155C4" w:rsidRPr="003113E4" w:rsidRDefault="006155C4" w:rsidP="00B62145"/>
        </w:tc>
        <w:tc>
          <w:tcPr>
            <w:tcW w:w="1217" w:type="dxa"/>
            <w:shd w:val="clear" w:color="auto" w:fill="FFE599" w:themeFill="accent4" w:themeFillTint="66"/>
          </w:tcPr>
          <w:p w14:paraId="4ECFDAFC" w14:textId="77777777" w:rsidR="006155C4" w:rsidRPr="003113E4" w:rsidRDefault="006155C4" w:rsidP="00B62145">
            <w:r w:rsidRPr="003113E4">
              <w:t>Wenig stimmig</w:t>
            </w:r>
          </w:p>
        </w:tc>
        <w:tc>
          <w:tcPr>
            <w:tcW w:w="236" w:type="dxa"/>
            <w:shd w:val="clear" w:color="auto" w:fill="FFD966" w:themeFill="accent4" w:themeFillTint="99"/>
          </w:tcPr>
          <w:p w14:paraId="1710C1E7" w14:textId="77777777" w:rsidR="006155C4" w:rsidRPr="003113E4" w:rsidRDefault="006155C4" w:rsidP="00B62145"/>
        </w:tc>
        <w:tc>
          <w:tcPr>
            <w:tcW w:w="1399" w:type="dxa"/>
            <w:shd w:val="clear" w:color="auto" w:fill="FF832F"/>
          </w:tcPr>
          <w:p w14:paraId="78EB71EA" w14:textId="77777777" w:rsidR="006155C4" w:rsidRPr="003113E4" w:rsidRDefault="006155C4" w:rsidP="00B62145">
            <w:r w:rsidRPr="003113E4">
              <w:t>Nicht stimmig</w:t>
            </w:r>
          </w:p>
        </w:tc>
      </w:tr>
      <w:tr w:rsidR="006155C4" w:rsidRPr="003113E4" w14:paraId="04F03702" w14:textId="77777777" w:rsidTr="006155C4">
        <w:tc>
          <w:tcPr>
            <w:tcW w:w="2122" w:type="dxa"/>
          </w:tcPr>
          <w:p w14:paraId="2C773C1D" w14:textId="77777777" w:rsidR="006155C4" w:rsidRPr="003113E4" w:rsidRDefault="006155C4" w:rsidP="00B62145">
            <w:r w:rsidRPr="003113E4">
              <w:t xml:space="preserve">Ärgerlich / feindseliges  oder aggressives Verhalten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549E50C" w14:textId="77777777" w:rsidR="006155C4" w:rsidRPr="003113E4" w:rsidRDefault="006155C4" w:rsidP="00B62145"/>
        </w:tc>
        <w:tc>
          <w:tcPr>
            <w:tcW w:w="1209" w:type="dxa"/>
            <w:shd w:val="clear" w:color="auto" w:fill="A8D08D" w:themeFill="accent6" w:themeFillTint="99"/>
          </w:tcPr>
          <w:p w14:paraId="2EE4E643" w14:textId="77777777" w:rsidR="006155C4" w:rsidRPr="003113E4" w:rsidRDefault="006155C4" w:rsidP="00B62145">
            <w:r w:rsidRPr="003113E4">
              <w:t>Kommt nicht vor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1E625735" w14:textId="77777777" w:rsidR="006155C4" w:rsidRPr="003113E4" w:rsidRDefault="006155C4" w:rsidP="00B62145"/>
        </w:tc>
        <w:tc>
          <w:tcPr>
            <w:tcW w:w="1426" w:type="dxa"/>
            <w:shd w:val="clear" w:color="auto" w:fill="CCFF99"/>
          </w:tcPr>
          <w:p w14:paraId="3DB84EF1" w14:textId="77777777" w:rsidR="006155C4" w:rsidRPr="003113E4" w:rsidRDefault="006155C4" w:rsidP="00B62145">
            <w:r w:rsidRPr="003113E4">
              <w:t>Kann vereinzelt vorkommen</w:t>
            </w:r>
          </w:p>
        </w:tc>
        <w:tc>
          <w:tcPr>
            <w:tcW w:w="236" w:type="dxa"/>
            <w:shd w:val="clear" w:color="auto" w:fill="FFFFB3"/>
          </w:tcPr>
          <w:p w14:paraId="62B9405A" w14:textId="77777777" w:rsidR="006155C4" w:rsidRPr="003113E4" w:rsidRDefault="006155C4" w:rsidP="00B62145"/>
        </w:tc>
        <w:tc>
          <w:tcPr>
            <w:tcW w:w="1217" w:type="dxa"/>
            <w:shd w:val="clear" w:color="auto" w:fill="FFE599" w:themeFill="accent4" w:themeFillTint="66"/>
          </w:tcPr>
          <w:p w14:paraId="77E69D80" w14:textId="77777777" w:rsidR="006155C4" w:rsidRPr="003113E4" w:rsidRDefault="006155C4" w:rsidP="00B62145">
            <w:r w:rsidRPr="003113E4">
              <w:t>Kommt zeitweise vor</w:t>
            </w:r>
          </w:p>
        </w:tc>
        <w:tc>
          <w:tcPr>
            <w:tcW w:w="236" w:type="dxa"/>
            <w:shd w:val="clear" w:color="auto" w:fill="FFD966" w:themeFill="accent4" w:themeFillTint="99"/>
          </w:tcPr>
          <w:p w14:paraId="65352B6A" w14:textId="77777777" w:rsidR="006155C4" w:rsidRPr="003113E4" w:rsidRDefault="006155C4" w:rsidP="00B62145"/>
        </w:tc>
        <w:tc>
          <w:tcPr>
            <w:tcW w:w="1399" w:type="dxa"/>
            <w:shd w:val="clear" w:color="auto" w:fill="FF832F"/>
          </w:tcPr>
          <w:p w14:paraId="43CF5B59" w14:textId="77777777" w:rsidR="006155C4" w:rsidRPr="003113E4" w:rsidRDefault="006155C4" w:rsidP="00B62145">
            <w:r w:rsidRPr="003113E4">
              <w:t>Kommt überwiegend vor</w:t>
            </w:r>
          </w:p>
        </w:tc>
      </w:tr>
      <w:tr w:rsidR="006155C4" w:rsidRPr="003113E4" w14:paraId="34671237" w14:textId="77777777" w:rsidTr="006155C4">
        <w:tc>
          <w:tcPr>
            <w:tcW w:w="2122" w:type="dxa"/>
          </w:tcPr>
          <w:p w14:paraId="0E7AFAC2" w14:textId="77777777" w:rsidR="006155C4" w:rsidRPr="003113E4" w:rsidRDefault="006155C4" w:rsidP="00B62145">
            <w:r w:rsidRPr="003113E4">
              <w:t>Emotional flaches, verlangsamtes Verhalten oder ausdrucksloses Gesicht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EF28C57" w14:textId="77777777" w:rsidR="006155C4" w:rsidRPr="003113E4" w:rsidRDefault="006155C4" w:rsidP="00B62145"/>
        </w:tc>
        <w:tc>
          <w:tcPr>
            <w:tcW w:w="1209" w:type="dxa"/>
            <w:shd w:val="clear" w:color="auto" w:fill="A8D08D" w:themeFill="accent6" w:themeFillTint="99"/>
          </w:tcPr>
          <w:p w14:paraId="59FEB15B" w14:textId="77777777" w:rsidR="006155C4" w:rsidRPr="003113E4" w:rsidRDefault="006155C4" w:rsidP="00B62145">
            <w:r w:rsidRPr="003113E4">
              <w:t>Kommt nicht vor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1AE6E267" w14:textId="77777777" w:rsidR="006155C4" w:rsidRPr="003113E4" w:rsidRDefault="006155C4" w:rsidP="00B62145"/>
        </w:tc>
        <w:tc>
          <w:tcPr>
            <w:tcW w:w="1426" w:type="dxa"/>
            <w:shd w:val="clear" w:color="auto" w:fill="CCFF99"/>
          </w:tcPr>
          <w:p w14:paraId="268843F0" w14:textId="77777777" w:rsidR="006155C4" w:rsidRPr="003113E4" w:rsidRDefault="006155C4" w:rsidP="00B62145">
            <w:r w:rsidRPr="003113E4">
              <w:t>Kann vereinzelt vorkommen</w:t>
            </w:r>
          </w:p>
        </w:tc>
        <w:tc>
          <w:tcPr>
            <w:tcW w:w="236" w:type="dxa"/>
            <w:shd w:val="clear" w:color="auto" w:fill="FFFFB3"/>
          </w:tcPr>
          <w:p w14:paraId="54A322B5" w14:textId="77777777" w:rsidR="006155C4" w:rsidRPr="003113E4" w:rsidRDefault="006155C4" w:rsidP="00B62145"/>
        </w:tc>
        <w:tc>
          <w:tcPr>
            <w:tcW w:w="1217" w:type="dxa"/>
            <w:shd w:val="clear" w:color="auto" w:fill="FFE599" w:themeFill="accent4" w:themeFillTint="66"/>
          </w:tcPr>
          <w:p w14:paraId="11774F66" w14:textId="77777777" w:rsidR="006155C4" w:rsidRPr="003113E4" w:rsidRDefault="006155C4" w:rsidP="00B62145">
            <w:r w:rsidRPr="003113E4">
              <w:t>Kommt zeitweise vor</w:t>
            </w:r>
          </w:p>
        </w:tc>
        <w:tc>
          <w:tcPr>
            <w:tcW w:w="236" w:type="dxa"/>
            <w:shd w:val="clear" w:color="auto" w:fill="FFD966" w:themeFill="accent4" w:themeFillTint="99"/>
          </w:tcPr>
          <w:p w14:paraId="292DC722" w14:textId="77777777" w:rsidR="006155C4" w:rsidRPr="003113E4" w:rsidRDefault="006155C4" w:rsidP="00B62145"/>
        </w:tc>
        <w:tc>
          <w:tcPr>
            <w:tcW w:w="1399" w:type="dxa"/>
            <w:shd w:val="clear" w:color="auto" w:fill="FF832F"/>
          </w:tcPr>
          <w:p w14:paraId="5C3D3D57" w14:textId="77777777" w:rsidR="006155C4" w:rsidRPr="003113E4" w:rsidRDefault="006155C4" w:rsidP="00B62145">
            <w:r w:rsidRPr="003113E4">
              <w:t>Stark ausgeprägt und durchgängig</w:t>
            </w:r>
          </w:p>
        </w:tc>
      </w:tr>
    </w:tbl>
    <w:p w14:paraId="71329920" w14:textId="77777777" w:rsidR="006155C4" w:rsidRDefault="006155C4" w:rsidP="006155C4">
      <w:pPr>
        <w:jc w:val="center"/>
        <w:rPr>
          <w:sz w:val="18"/>
        </w:rPr>
      </w:pPr>
    </w:p>
    <w:p w14:paraId="3D2955F7" w14:textId="77777777" w:rsidR="006155C4" w:rsidRPr="003113E4" w:rsidRDefault="006155C4" w:rsidP="006155C4"/>
    <w:p w14:paraId="46C3FC20" w14:textId="77777777" w:rsidR="00D10FD4" w:rsidRDefault="00D10FD4" w:rsidP="00D10FD4"/>
    <w:p w14:paraId="67AC2699" w14:textId="51590972" w:rsidR="00D10FD4" w:rsidRDefault="00D10FD4" w:rsidP="00D10FD4"/>
    <w:p w14:paraId="5251A6A7" w14:textId="77777777" w:rsidR="00D10FD4" w:rsidRDefault="00D10FD4" w:rsidP="00D10FD4"/>
    <w:p w14:paraId="2173442A" w14:textId="77777777" w:rsidR="00D10FD4" w:rsidRPr="00D10FD4" w:rsidRDefault="00D10FD4" w:rsidP="00D10FD4"/>
    <w:sectPr w:rsidR="00D10FD4" w:rsidRPr="00D10FD4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E464C0" w14:textId="77777777" w:rsidR="004635F1" w:rsidRDefault="004635F1" w:rsidP="00D10FD4">
      <w:pPr>
        <w:spacing w:after="0" w:line="240" w:lineRule="auto"/>
      </w:pPr>
      <w:r>
        <w:separator/>
      </w:r>
    </w:p>
  </w:endnote>
  <w:endnote w:type="continuationSeparator" w:id="0">
    <w:p w14:paraId="1F2817D9" w14:textId="77777777" w:rsidR="004635F1" w:rsidRDefault="004635F1" w:rsidP="00D10FD4">
      <w:pPr>
        <w:spacing w:after="0" w:line="240" w:lineRule="auto"/>
      </w:pPr>
      <w:r>
        <w:continuationSeparator/>
      </w:r>
    </w:p>
  </w:endnote>
  <w:endnote w:type="continuationNotice" w:id="1">
    <w:p w14:paraId="6CB2082F" w14:textId="77777777" w:rsidR="004635F1" w:rsidRDefault="004635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36EAA" w14:textId="77C23A8B" w:rsidR="00E77BC2" w:rsidRDefault="00E77BC2">
    <w:pPr>
      <w:pStyle w:val="Fuzeile"/>
    </w:pPr>
    <w:proofErr w:type="spellStart"/>
    <w:r>
      <w:t>Copyleft</w:t>
    </w:r>
    <w:proofErr w:type="spellEnd"/>
    <w:r>
      <w:t>: Verwendung und Anpassungen unter Angabe der Quelle erlaubt.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172D50" w14:textId="77777777" w:rsidR="004635F1" w:rsidRDefault="004635F1" w:rsidP="00D10FD4">
      <w:pPr>
        <w:spacing w:after="0" w:line="240" w:lineRule="auto"/>
      </w:pPr>
      <w:r>
        <w:separator/>
      </w:r>
    </w:p>
  </w:footnote>
  <w:footnote w:type="continuationSeparator" w:id="0">
    <w:p w14:paraId="6CEFACF3" w14:textId="77777777" w:rsidR="004635F1" w:rsidRDefault="004635F1" w:rsidP="00D10FD4">
      <w:pPr>
        <w:spacing w:after="0" w:line="240" w:lineRule="auto"/>
      </w:pPr>
      <w:r>
        <w:continuationSeparator/>
      </w:r>
    </w:p>
  </w:footnote>
  <w:footnote w:type="continuationNotice" w:id="1">
    <w:p w14:paraId="1E945E78" w14:textId="77777777" w:rsidR="004635F1" w:rsidRDefault="004635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89A36" w14:textId="4FE45149" w:rsidR="00E77BC2" w:rsidRDefault="008B3367">
    <w:pPr>
      <w:pStyle w:val="Kopfzeile"/>
    </w:pPr>
    <w:r>
      <w:rPr>
        <w:noProof/>
        <w:lang w:eastAsia="ja-JP"/>
      </w:rPr>
      <w:drawing>
        <wp:anchor distT="0" distB="0" distL="114300" distR="114300" simplePos="0" relativeHeight="251659265" behindDoc="0" locked="0" layoutInCell="1" allowOverlap="1" wp14:anchorId="0AB6EAEF" wp14:editId="1D1896E9">
          <wp:simplePos x="0" y="0"/>
          <wp:positionH relativeFrom="column">
            <wp:posOffset>-37465</wp:posOffset>
          </wp:positionH>
          <wp:positionV relativeFrom="paragraph">
            <wp:posOffset>-360962</wp:posOffset>
          </wp:positionV>
          <wp:extent cx="2858400" cy="622800"/>
          <wp:effectExtent l="0" t="0" r="0" b="6350"/>
          <wp:wrapTopAndBottom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esweites_Kompetenz_Kinderschutzamb_ Kliniken_Kurz Kop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8400" cy="6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7BC2">
      <w:rPr>
        <w:noProof/>
        <w:lang w:eastAsia="ja-JP"/>
      </w:rPr>
      <w:drawing>
        <wp:anchor distT="0" distB="0" distL="114300" distR="114300" simplePos="0" relativeHeight="251658241" behindDoc="1" locked="0" layoutInCell="1" allowOverlap="1" wp14:anchorId="4E17E75A" wp14:editId="050F3D48">
          <wp:simplePos x="0" y="0"/>
          <wp:positionH relativeFrom="margin">
            <wp:posOffset>3442970</wp:posOffset>
          </wp:positionH>
          <wp:positionV relativeFrom="paragraph">
            <wp:posOffset>-297180</wp:posOffset>
          </wp:positionV>
          <wp:extent cx="2395220" cy="621665"/>
          <wp:effectExtent l="0" t="0" r="508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orlage Kinderschutzarbeit Kliniken 8000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422"/>
                  <a:stretch/>
                </pic:blipFill>
                <pic:spPr bwMode="auto">
                  <a:xfrm>
                    <a:off x="0" y="0"/>
                    <a:ext cx="2395220" cy="621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FD4"/>
    <w:rsid w:val="002151A0"/>
    <w:rsid w:val="004635F1"/>
    <w:rsid w:val="0054097E"/>
    <w:rsid w:val="006155C4"/>
    <w:rsid w:val="0062729F"/>
    <w:rsid w:val="007047FE"/>
    <w:rsid w:val="008B3367"/>
    <w:rsid w:val="008E3B2D"/>
    <w:rsid w:val="00CD2B8E"/>
    <w:rsid w:val="00D10FD4"/>
    <w:rsid w:val="00DF234A"/>
    <w:rsid w:val="00E7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DEE8A"/>
  <w15:chartTrackingRefBased/>
  <w15:docId w15:val="{2ECADA8C-DD26-4E80-818A-21AF10B85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ulartitel">
    <w:name w:val="Formulartitel"/>
    <w:basedOn w:val="Standard"/>
    <w:next w:val="Standard"/>
    <w:link w:val="FormulartitelZchn"/>
    <w:autoRedefine/>
    <w:qFormat/>
    <w:rsid w:val="007047FE"/>
    <w:pPr>
      <w:keepNext/>
      <w:shd w:val="clear" w:color="auto" w:fill="D9D9D9"/>
      <w:spacing w:after="120" w:line="276" w:lineRule="auto"/>
      <w:ind w:right="-120"/>
      <w:jc w:val="center"/>
      <w:outlineLvl w:val="0"/>
    </w:pPr>
    <w:rPr>
      <w:rFonts w:ascii="Arial" w:eastAsia="Calibri" w:hAnsi="Arial" w:cs="Arial"/>
      <w:b/>
      <w:kern w:val="28"/>
      <w:sz w:val="32"/>
      <w:szCs w:val="20"/>
    </w:rPr>
  </w:style>
  <w:style w:type="character" w:customStyle="1" w:styleId="FormulartitelZchn">
    <w:name w:val="Formulartitel Zchn"/>
    <w:basedOn w:val="Absatz-Standardschriftart"/>
    <w:link w:val="Formulartitel"/>
    <w:rsid w:val="007047FE"/>
    <w:rPr>
      <w:rFonts w:ascii="Arial" w:eastAsia="Calibri" w:hAnsi="Arial" w:cs="Arial"/>
      <w:b/>
      <w:kern w:val="28"/>
      <w:sz w:val="32"/>
      <w:szCs w:val="20"/>
      <w:shd w:val="clear" w:color="auto" w:fill="D9D9D9"/>
    </w:rPr>
  </w:style>
  <w:style w:type="paragraph" w:customStyle="1" w:styleId="Titel-Vorlage">
    <w:name w:val="Titel-Vorlage"/>
    <w:basedOn w:val="Standard"/>
    <w:link w:val="Titel-VorlageZchn"/>
    <w:autoRedefine/>
    <w:rsid w:val="007047FE"/>
    <w:pPr>
      <w:keepNext/>
      <w:shd w:val="clear" w:color="auto" w:fill="D9D9D9"/>
      <w:spacing w:after="120" w:line="276" w:lineRule="auto"/>
      <w:ind w:right="-120"/>
      <w:jc w:val="center"/>
      <w:outlineLvl w:val="0"/>
    </w:pPr>
    <w:rPr>
      <w:rFonts w:ascii="Arial" w:eastAsia="Calibri" w:hAnsi="Arial" w:cs="Arial"/>
      <w:b/>
      <w:noProof/>
      <w:kern w:val="28"/>
      <w:sz w:val="32"/>
      <w:szCs w:val="20"/>
      <w:lang w:eastAsia="de-DE"/>
    </w:rPr>
  </w:style>
  <w:style w:type="character" w:customStyle="1" w:styleId="Titel-VorlageZchn">
    <w:name w:val="Titel-Vorlage Zchn"/>
    <w:basedOn w:val="Absatz-Standardschriftart"/>
    <w:link w:val="Titel-Vorlage"/>
    <w:rsid w:val="007047FE"/>
    <w:rPr>
      <w:rFonts w:ascii="Arial" w:eastAsia="Calibri" w:hAnsi="Arial" w:cs="Arial"/>
      <w:b/>
      <w:noProof/>
      <w:kern w:val="28"/>
      <w:sz w:val="32"/>
      <w:szCs w:val="20"/>
      <w:shd w:val="clear" w:color="auto" w:fill="D9D9D9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10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10FD4"/>
  </w:style>
  <w:style w:type="paragraph" w:styleId="Fuzeile">
    <w:name w:val="footer"/>
    <w:basedOn w:val="Standard"/>
    <w:link w:val="FuzeileZchn"/>
    <w:uiPriority w:val="99"/>
    <w:unhideWhenUsed/>
    <w:rsid w:val="00D10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10FD4"/>
  </w:style>
  <w:style w:type="table" w:styleId="Tabellenraster">
    <w:name w:val="Table Grid"/>
    <w:basedOn w:val="NormaleTabelle"/>
    <w:uiPriority w:val="39"/>
    <w:rsid w:val="00615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66AF5066A8F842AA8219B9C97AEF1B" ma:contentTypeVersion="12" ma:contentTypeDescription="Ein neues Dokument erstellen." ma:contentTypeScope="" ma:versionID="9e4a52f8db39c2910f0af177b661fa5b">
  <xsd:schema xmlns:xsd="http://www.w3.org/2001/XMLSchema" xmlns:xs="http://www.w3.org/2001/XMLSchema" xmlns:p="http://schemas.microsoft.com/office/2006/metadata/properties" xmlns:ns2="ab24eeef-e6ac-469e-805c-d569f5593763" xmlns:ns3="d8a63311-7b88-448a-a518-d3045542aa8c" targetNamespace="http://schemas.microsoft.com/office/2006/metadata/properties" ma:root="true" ma:fieldsID="6b62a7a88362b92b34f217349b6953db" ns2:_="" ns3:_="">
    <xsd:import namespace="ab24eeef-e6ac-469e-805c-d569f5593763"/>
    <xsd:import namespace="d8a63311-7b88-448a-a518-d3045542a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4eeef-e6ac-469e-805c-d569f5593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099139d5-c8c9-4464-8097-954799063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63311-7b88-448a-a518-d3045542aa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46bccc6-252b-49b3-a664-c9058d1e4c5e}" ma:internalName="TaxCatchAll" ma:showField="CatchAllData" ma:web="d8a63311-7b88-448a-a518-d3045542a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a63311-7b88-448a-a518-d3045542aa8c" xsi:nil="true"/>
    <lcf76f155ced4ddcb4097134ff3c332f xmlns="ab24eeef-e6ac-469e-805c-d569f559376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EBC9C-B8FF-42B1-8212-94304D5F38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24eeef-e6ac-469e-805c-d569f5593763"/>
    <ds:schemaRef ds:uri="d8a63311-7b88-448a-a518-d3045542a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9211D-1B21-49EB-9075-83547B6A9357}">
  <ds:schemaRefs>
    <ds:schemaRef ds:uri="http://schemas.microsoft.com/office/2006/metadata/properties"/>
    <ds:schemaRef ds:uri="http://schemas.microsoft.com/office/infopath/2007/PartnerControls"/>
    <ds:schemaRef ds:uri="d8a63311-7b88-448a-a518-d3045542aa8c"/>
    <ds:schemaRef ds:uri="ab24eeef-e6ac-469e-805c-d569f5593763"/>
  </ds:schemaRefs>
</ds:datastoreItem>
</file>

<file path=customXml/itemProps3.xml><?xml version="1.0" encoding="utf-8"?>
<ds:datastoreItem xmlns:ds="http://schemas.openxmlformats.org/officeDocument/2006/customXml" ds:itemID="{EF930D1E-1FC0-44DD-AE42-7E9479E961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A57434-6A91-4B82-AE47-4F05FAC93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Manjgo</dc:creator>
  <cp:keywords/>
  <dc:description/>
  <cp:lastModifiedBy>Koch, Herbert</cp:lastModifiedBy>
  <cp:revision>2</cp:revision>
  <cp:lastPrinted>2022-11-28T09:40:00Z</cp:lastPrinted>
  <dcterms:created xsi:type="dcterms:W3CDTF">2024-07-22T09:12:00Z</dcterms:created>
  <dcterms:modified xsi:type="dcterms:W3CDTF">2024-07-22T09:12:00Z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0x0101002366AF5066A8F842AA8219B9C97AEF1B</vt:lpwstr>
  </property>
  <property fmtid="{D5CDD505-2E9C-101B-9397-08002B2CF9AE}" pid="3" name="MediaServiceImageTags">
    <vt:lpwstr/>
  </property>
</Properties>
</file>