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679C14" w14:textId="5163B053" w:rsidR="007339E5" w:rsidRPr="007339E5" w:rsidRDefault="007339E5" w:rsidP="007339E5">
      <w:pPr>
        <w:pStyle w:val="Formulartitel"/>
      </w:pPr>
      <w:r>
        <w:t>Elterngespräche</w:t>
      </w:r>
    </w:p>
    <w:p w14:paraId="20427C88" w14:textId="31B039FC" w:rsidR="007339E5" w:rsidRPr="007339E5" w:rsidRDefault="007339E5" w:rsidP="007339E5">
      <w:pPr>
        <w:pStyle w:val="berschrift2"/>
        <w:jc w:val="center"/>
      </w:pPr>
      <w:r>
        <w:rPr>
          <w:rFonts w:eastAsiaTheme="minorHAnsi"/>
          <w:b/>
          <w:noProof/>
        </w:rPr>
        <w:t>Grundhaltung</w:t>
      </w:r>
    </w:p>
    <w:tbl>
      <w:tblPr>
        <w:tblStyle w:val="Tabellenraster"/>
        <w:tblW w:w="9209"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6232"/>
      </w:tblGrid>
      <w:tr w:rsidR="007339E5" w14:paraId="6A55974A" w14:textId="77777777" w:rsidTr="007339E5">
        <w:tc>
          <w:tcPr>
            <w:tcW w:w="2977" w:type="dxa"/>
            <w:hideMark/>
          </w:tcPr>
          <w:p w14:paraId="1FCED259" w14:textId="5D66FE3E" w:rsidR="007339E5" w:rsidRDefault="007339E5">
            <w:pPr>
              <w:autoSpaceDE w:val="0"/>
              <w:autoSpaceDN w:val="0"/>
              <w:adjustRightInd w:val="0"/>
              <w:spacing w:after="120"/>
              <w:rPr>
                <w:b/>
                <w:bCs/>
                <w:color w:val="000000"/>
              </w:rPr>
            </w:pPr>
            <w:r>
              <w:rPr>
                <w:b/>
                <w:bCs/>
                <w:color w:val="000000"/>
              </w:rPr>
              <w:t>Balance zwischen Empathie und Distanz</w:t>
            </w:r>
          </w:p>
        </w:tc>
        <w:tc>
          <w:tcPr>
            <w:tcW w:w="6232" w:type="dxa"/>
          </w:tcPr>
          <w:p w14:paraId="2966DDBE" w14:textId="2227C9B2" w:rsidR="007339E5" w:rsidRDefault="007339E5">
            <w:pPr>
              <w:autoSpaceDE w:val="0"/>
              <w:autoSpaceDN w:val="0"/>
              <w:adjustRightInd w:val="0"/>
              <w:spacing w:after="120"/>
              <w:rPr>
                <w:b/>
                <w:bCs/>
                <w:color w:val="000000"/>
                <w:lang w:val="x-none"/>
              </w:rPr>
            </w:pPr>
            <w:r>
              <w:t>verstehen, aber nicht einverstanden sein, immer auf das Kind bezogen bleiben</w:t>
            </w:r>
          </w:p>
        </w:tc>
      </w:tr>
      <w:tr w:rsidR="007339E5" w:rsidRPr="007339E5" w14:paraId="7A936B36" w14:textId="77777777" w:rsidTr="007339E5">
        <w:tc>
          <w:tcPr>
            <w:tcW w:w="2977" w:type="dxa"/>
          </w:tcPr>
          <w:p w14:paraId="7099E6D8" w14:textId="77777777" w:rsidR="007339E5" w:rsidRPr="007339E5" w:rsidRDefault="007339E5">
            <w:pPr>
              <w:autoSpaceDE w:val="0"/>
              <w:autoSpaceDN w:val="0"/>
              <w:adjustRightInd w:val="0"/>
              <w:spacing w:after="120"/>
              <w:rPr>
                <w:rFonts w:cstheme="minorHAnsi"/>
                <w:b/>
                <w:bCs/>
                <w:color w:val="000000"/>
              </w:rPr>
            </w:pPr>
            <w:r w:rsidRPr="007339E5">
              <w:rPr>
                <w:rFonts w:cstheme="minorHAnsi"/>
                <w:b/>
                <w:bCs/>
                <w:color w:val="000000"/>
              </w:rPr>
              <w:t>Wertfreies Herangehen, d.h. klare, aber sachliche Beschreibung der Beobachtungen</w:t>
            </w:r>
          </w:p>
          <w:p w14:paraId="5B39DB10" w14:textId="77777777" w:rsidR="007339E5" w:rsidRPr="007339E5" w:rsidRDefault="007339E5">
            <w:pPr>
              <w:autoSpaceDE w:val="0"/>
              <w:autoSpaceDN w:val="0"/>
              <w:adjustRightInd w:val="0"/>
              <w:spacing w:after="120"/>
              <w:rPr>
                <w:rFonts w:cstheme="minorHAnsi"/>
                <w:b/>
                <w:bCs/>
                <w:color w:val="000000"/>
              </w:rPr>
            </w:pPr>
          </w:p>
        </w:tc>
        <w:tc>
          <w:tcPr>
            <w:tcW w:w="6232" w:type="dxa"/>
          </w:tcPr>
          <w:p w14:paraId="5595D28C" w14:textId="77777777" w:rsidR="007339E5" w:rsidRPr="007339E5" w:rsidRDefault="007339E5">
            <w:pPr>
              <w:autoSpaceDE w:val="0"/>
              <w:autoSpaceDN w:val="0"/>
              <w:adjustRightInd w:val="0"/>
              <w:spacing w:after="120"/>
              <w:rPr>
                <w:rFonts w:cstheme="minorHAnsi"/>
              </w:rPr>
            </w:pPr>
            <w:r w:rsidRPr="007339E5">
              <w:rPr>
                <w:rFonts w:cstheme="minorHAnsi"/>
              </w:rPr>
              <w:t>Keine Anschuldigungen, keine Vorwürfe</w:t>
            </w:r>
          </w:p>
          <w:p w14:paraId="6FBB279D" w14:textId="4F885AA5" w:rsidR="007339E5" w:rsidRPr="007339E5" w:rsidRDefault="007339E5" w:rsidP="007339E5">
            <w:pPr>
              <w:pStyle w:val="Listenabsatz"/>
              <w:numPr>
                <w:ilvl w:val="0"/>
                <w:numId w:val="1"/>
              </w:numPr>
              <w:autoSpaceDE w:val="0"/>
              <w:autoSpaceDN w:val="0"/>
              <w:adjustRightInd w:val="0"/>
              <w:jc w:val="left"/>
              <w:rPr>
                <w:rFonts w:asciiTheme="minorHAnsi" w:hAnsiTheme="minorHAnsi" w:cstheme="minorHAnsi"/>
              </w:rPr>
            </w:pPr>
            <w:r w:rsidRPr="007339E5">
              <w:rPr>
                <w:rFonts w:asciiTheme="minorHAnsi" w:hAnsiTheme="minorHAnsi" w:cstheme="minorHAnsi"/>
              </w:rPr>
              <w:t xml:space="preserve">Keine Konfrontation des </w:t>
            </w:r>
            <w:r>
              <w:rPr>
                <w:rFonts w:asciiTheme="minorHAnsi" w:hAnsiTheme="minorHAnsi" w:cstheme="minorHAnsi"/>
              </w:rPr>
              <w:t>Gefährdungs</w:t>
            </w:r>
            <w:r w:rsidRPr="007339E5">
              <w:rPr>
                <w:rFonts w:asciiTheme="minorHAnsi" w:hAnsiTheme="minorHAnsi" w:cstheme="minorHAnsi"/>
              </w:rPr>
              <w:t>verdachts in der Aufnahme im Rahmen des Erstkontakts.</w:t>
            </w:r>
            <w:bookmarkStart w:id="0" w:name="_GoBack"/>
            <w:bookmarkEnd w:id="0"/>
          </w:p>
          <w:p w14:paraId="79EB9B4E" w14:textId="67047E8A" w:rsidR="007339E5" w:rsidRPr="007339E5" w:rsidRDefault="007339E5" w:rsidP="007339E5">
            <w:pPr>
              <w:pStyle w:val="Listenabsatz"/>
              <w:numPr>
                <w:ilvl w:val="0"/>
                <w:numId w:val="1"/>
              </w:numPr>
              <w:autoSpaceDE w:val="0"/>
              <w:autoSpaceDN w:val="0"/>
              <w:adjustRightInd w:val="0"/>
              <w:jc w:val="left"/>
              <w:rPr>
                <w:rFonts w:asciiTheme="minorHAnsi" w:hAnsiTheme="minorHAnsi" w:cstheme="minorHAnsi"/>
              </w:rPr>
            </w:pPr>
            <w:r>
              <w:rPr>
                <w:rFonts w:asciiTheme="minorHAnsi" w:hAnsiTheme="minorHAnsi" w:cstheme="minorHAnsi"/>
              </w:rPr>
              <w:t>M</w:t>
            </w:r>
            <w:r w:rsidRPr="007339E5">
              <w:rPr>
                <w:rFonts w:asciiTheme="minorHAnsi" w:hAnsiTheme="minorHAnsi" w:cstheme="minorHAnsi"/>
              </w:rPr>
              <w:t>edizinisch – fachliche Erläuterungen „wie sonst auch“.</w:t>
            </w:r>
          </w:p>
          <w:p w14:paraId="5EB2077B" w14:textId="77777777" w:rsidR="007339E5" w:rsidRPr="007339E5" w:rsidRDefault="007339E5" w:rsidP="007339E5">
            <w:pPr>
              <w:pStyle w:val="Listenabsatz"/>
              <w:numPr>
                <w:ilvl w:val="0"/>
                <w:numId w:val="1"/>
              </w:numPr>
              <w:autoSpaceDE w:val="0"/>
              <w:autoSpaceDN w:val="0"/>
              <w:adjustRightInd w:val="0"/>
              <w:jc w:val="left"/>
              <w:rPr>
                <w:rFonts w:asciiTheme="minorHAnsi" w:hAnsiTheme="minorHAnsi" w:cstheme="minorHAnsi"/>
              </w:rPr>
            </w:pPr>
            <w:r w:rsidRPr="007339E5">
              <w:rPr>
                <w:rFonts w:asciiTheme="minorHAnsi" w:hAnsiTheme="minorHAnsi" w:cstheme="minorHAnsi"/>
              </w:rPr>
              <w:t>Eigene Voreingenommenheit ggf. hinter fachlicher Kompetenz verbergen (Professionalität).</w:t>
            </w:r>
          </w:p>
          <w:p w14:paraId="6ED5D52B" w14:textId="77777777" w:rsidR="007339E5" w:rsidRPr="007339E5" w:rsidRDefault="007339E5" w:rsidP="007339E5">
            <w:pPr>
              <w:pStyle w:val="Listenabsatz"/>
              <w:numPr>
                <w:ilvl w:val="0"/>
                <w:numId w:val="1"/>
              </w:numPr>
              <w:autoSpaceDE w:val="0"/>
              <w:autoSpaceDN w:val="0"/>
              <w:adjustRightInd w:val="0"/>
              <w:jc w:val="left"/>
              <w:rPr>
                <w:rFonts w:asciiTheme="minorHAnsi" w:hAnsiTheme="minorHAnsi" w:cstheme="minorHAnsi"/>
              </w:rPr>
            </w:pPr>
            <w:r w:rsidRPr="007339E5">
              <w:rPr>
                <w:rFonts w:asciiTheme="minorHAnsi" w:hAnsiTheme="minorHAnsi" w:cstheme="minorHAnsi"/>
              </w:rPr>
              <w:t>Schwierigster Punkt für viele ist „wertfreies Herangehen“: dafür kurz innehalten, eigene Gedanken reflektieren und in die Ecke stellen, um Aussagen und Verhalten der Eltern und des Kindes objektiv aufnehmen zu können. Und so auch den Eltern Gefühl vermitteln zu können sie (so wie sie sind) mit Ihren Sorgen und Nöten wahrzunehmen und zu respektieren.</w:t>
            </w:r>
          </w:p>
          <w:p w14:paraId="1C5FCA82" w14:textId="77777777" w:rsidR="007339E5" w:rsidRPr="007339E5" w:rsidRDefault="007339E5" w:rsidP="007339E5">
            <w:pPr>
              <w:pStyle w:val="Listenabsatz"/>
              <w:numPr>
                <w:ilvl w:val="0"/>
                <w:numId w:val="1"/>
              </w:numPr>
              <w:autoSpaceDE w:val="0"/>
              <w:autoSpaceDN w:val="0"/>
              <w:adjustRightInd w:val="0"/>
              <w:jc w:val="left"/>
              <w:rPr>
                <w:rFonts w:asciiTheme="minorHAnsi" w:hAnsiTheme="minorHAnsi" w:cstheme="minorHAnsi"/>
              </w:rPr>
            </w:pPr>
            <w:r w:rsidRPr="007339E5">
              <w:rPr>
                <w:rFonts w:asciiTheme="minorHAnsi" w:hAnsiTheme="minorHAnsi" w:cstheme="minorHAnsi"/>
              </w:rPr>
              <w:t>Oft entsprechen auch unsere (scheinbar objektiven) Vorstellungen nicht der Wirklichkeit, subjektive Wahrheit des Gegenübers – trotz vielleicht gegenteiliger Überzeugung – akzeptieren und als Ausgangspunkt für die weitere Arbeit respektieren.</w:t>
            </w:r>
          </w:p>
          <w:p w14:paraId="759BF1AD" w14:textId="7092EF5C" w:rsidR="007339E5" w:rsidRPr="007339E5" w:rsidRDefault="007339E5" w:rsidP="007339E5">
            <w:pPr>
              <w:pStyle w:val="Listenabsatz"/>
              <w:numPr>
                <w:ilvl w:val="0"/>
                <w:numId w:val="1"/>
              </w:numPr>
              <w:autoSpaceDE w:val="0"/>
              <w:autoSpaceDN w:val="0"/>
              <w:adjustRightInd w:val="0"/>
              <w:jc w:val="left"/>
              <w:rPr>
                <w:rFonts w:asciiTheme="minorHAnsi" w:hAnsiTheme="minorHAnsi" w:cstheme="minorHAnsi"/>
              </w:rPr>
            </w:pPr>
            <w:r w:rsidRPr="007339E5">
              <w:rPr>
                <w:rFonts w:asciiTheme="minorHAnsi" w:hAnsiTheme="minorHAnsi" w:cstheme="minorHAnsi"/>
              </w:rPr>
              <w:t>Nicht meinen, Antworten auf gestellte Fragen an die Eltern schon zu kennen.</w:t>
            </w:r>
          </w:p>
        </w:tc>
      </w:tr>
      <w:tr w:rsidR="007339E5" w:rsidRPr="007339E5" w14:paraId="7230E722" w14:textId="77777777" w:rsidTr="007339E5">
        <w:tc>
          <w:tcPr>
            <w:tcW w:w="2977" w:type="dxa"/>
          </w:tcPr>
          <w:p w14:paraId="0484F014" w14:textId="77777777" w:rsidR="007339E5" w:rsidRPr="007339E5" w:rsidRDefault="007339E5">
            <w:pPr>
              <w:autoSpaceDE w:val="0"/>
              <w:autoSpaceDN w:val="0"/>
              <w:adjustRightInd w:val="0"/>
              <w:rPr>
                <w:rFonts w:cstheme="minorHAnsi"/>
                <w:b/>
              </w:rPr>
            </w:pPr>
            <w:r w:rsidRPr="007339E5">
              <w:rPr>
                <w:rFonts w:cstheme="minorHAnsi"/>
                <w:b/>
              </w:rPr>
              <w:t>Vertrauensvoller Ansatz</w:t>
            </w:r>
          </w:p>
          <w:p w14:paraId="7AFAF3AC" w14:textId="77777777" w:rsidR="007339E5" w:rsidRPr="007339E5" w:rsidRDefault="007339E5">
            <w:pPr>
              <w:autoSpaceDE w:val="0"/>
              <w:autoSpaceDN w:val="0"/>
              <w:adjustRightInd w:val="0"/>
              <w:spacing w:after="120"/>
              <w:rPr>
                <w:rFonts w:cstheme="minorHAnsi"/>
                <w:b/>
                <w:bCs/>
                <w:color w:val="000000"/>
              </w:rPr>
            </w:pPr>
          </w:p>
        </w:tc>
        <w:tc>
          <w:tcPr>
            <w:tcW w:w="6232" w:type="dxa"/>
          </w:tcPr>
          <w:p w14:paraId="5A225558" w14:textId="182E09D9" w:rsidR="007339E5" w:rsidRPr="007339E5" w:rsidRDefault="007339E5">
            <w:pPr>
              <w:autoSpaceDE w:val="0"/>
              <w:autoSpaceDN w:val="0"/>
              <w:adjustRightInd w:val="0"/>
              <w:spacing w:after="120"/>
              <w:rPr>
                <w:rFonts w:cstheme="minorHAnsi"/>
              </w:rPr>
            </w:pPr>
            <w:r w:rsidRPr="007339E5">
              <w:rPr>
                <w:rFonts w:cstheme="minorHAnsi"/>
              </w:rPr>
              <w:t>Eltern haben prinzipiell die nötigen Fähigkeiten zum Umgang mit ihrem Kind</w:t>
            </w:r>
          </w:p>
        </w:tc>
      </w:tr>
      <w:tr w:rsidR="007339E5" w:rsidRPr="007339E5" w14:paraId="5080DC6E" w14:textId="77777777" w:rsidTr="007339E5">
        <w:tc>
          <w:tcPr>
            <w:tcW w:w="2977" w:type="dxa"/>
          </w:tcPr>
          <w:p w14:paraId="3B8E77D6" w14:textId="64EC5056" w:rsidR="007339E5" w:rsidRPr="007339E5" w:rsidRDefault="007339E5">
            <w:pPr>
              <w:autoSpaceDE w:val="0"/>
              <w:autoSpaceDN w:val="0"/>
              <w:adjustRightInd w:val="0"/>
              <w:rPr>
                <w:rFonts w:cstheme="minorHAnsi"/>
                <w:b/>
              </w:rPr>
            </w:pPr>
            <w:r w:rsidRPr="007339E5">
              <w:rPr>
                <w:rFonts w:cstheme="minorHAnsi"/>
                <w:b/>
              </w:rPr>
              <w:t>Offenheit für Perspektivenwechsel</w:t>
            </w:r>
          </w:p>
        </w:tc>
        <w:tc>
          <w:tcPr>
            <w:tcW w:w="6232" w:type="dxa"/>
          </w:tcPr>
          <w:p w14:paraId="5B9A7B81" w14:textId="63D90C41" w:rsidR="007339E5" w:rsidRPr="007339E5" w:rsidRDefault="007339E5" w:rsidP="007339E5">
            <w:pPr>
              <w:autoSpaceDE w:val="0"/>
              <w:autoSpaceDN w:val="0"/>
              <w:adjustRightInd w:val="0"/>
              <w:rPr>
                <w:rFonts w:cstheme="minorHAnsi"/>
              </w:rPr>
            </w:pPr>
            <w:r w:rsidRPr="007339E5">
              <w:rPr>
                <w:rFonts w:cstheme="minorHAnsi"/>
              </w:rPr>
              <w:t>Not der Eltern wahrnehmen und anerkennen</w:t>
            </w:r>
          </w:p>
        </w:tc>
      </w:tr>
      <w:tr w:rsidR="007339E5" w:rsidRPr="007339E5" w14:paraId="1D06F33D" w14:textId="77777777" w:rsidTr="007339E5">
        <w:tc>
          <w:tcPr>
            <w:tcW w:w="2977" w:type="dxa"/>
          </w:tcPr>
          <w:p w14:paraId="7A953642" w14:textId="77777777" w:rsidR="007339E5" w:rsidRPr="007339E5" w:rsidRDefault="007339E5">
            <w:pPr>
              <w:autoSpaceDE w:val="0"/>
              <w:autoSpaceDN w:val="0"/>
              <w:adjustRightInd w:val="0"/>
              <w:rPr>
                <w:rFonts w:cstheme="minorHAnsi"/>
                <w:b/>
              </w:rPr>
            </w:pPr>
            <w:r w:rsidRPr="007339E5">
              <w:rPr>
                <w:rFonts w:cstheme="minorHAnsi"/>
                <w:b/>
              </w:rPr>
              <w:t>Transparenz</w:t>
            </w:r>
          </w:p>
          <w:p w14:paraId="494F7B0F" w14:textId="77777777" w:rsidR="007339E5" w:rsidRPr="007339E5" w:rsidRDefault="007339E5">
            <w:pPr>
              <w:autoSpaceDE w:val="0"/>
              <w:autoSpaceDN w:val="0"/>
              <w:adjustRightInd w:val="0"/>
              <w:rPr>
                <w:rFonts w:cstheme="minorHAnsi"/>
                <w:b/>
              </w:rPr>
            </w:pPr>
          </w:p>
        </w:tc>
        <w:tc>
          <w:tcPr>
            <w:tcW w:w="6232" w:type="dxa"/>
          </w:tcPr>
          <w:p w14:paraId="328E6D61" w14:textId="35511707" w:rsidR="007339E5" w:rsidRPr="007339E5" w:rsidRDefault="007339E5">
            <w:pPr>
              <w:autoSpaceDE w:val="0"/>
              <w:autoSpaceDN w:val="0"/>
              <w:adjustRightInd w:val="0"/>
              <w:rPr>
                <w:rFonts w:cstheme="minorHAnsi"/>
              </w:rPr>
            </w:pPr>
            <w:r w:rsidRPr="007339E5">
              <w:rPr>
                <w:rFonts w:cstheme="minorHAnsi"/>
              </w:rPr>
              <w:t>Informationen</w:t>
            </w:r>
            <w:r>
              <w:rPr>
                <w:rFonts w:cstheme="minorHAnsi"/>
              </w:rPr>
              <w:t xml:space="preserve"> geben</w:t>
            </w:r>
            <w:r w:rsidRPr="007339E5">
              <w:rPr>
                <w:rFonts w:cstheme="minorHAnsi"/>
              </w:rPr>
              <w:t>, eigene Handlungsschritte nachvollziehbar erläutern, Grenzen aufzeigen</w:t>
            </w:r>
          </w:p>
        </w:tc>
      </w:tr>
    </w:tbl>
    <w:p w14:paraId="0B8ED011" w14:textId="77777777" w:rsidR="007339E5" w:rsidRPr="007339E5" w:rsidRDefault="007339E5" w:rsidP="007339E5">
      <w:pPr>
        <w:rPr>
          <w:rFonts w:cstheme="minorHAnsi"/>
          <w:noProof/>
        </w:rPr>
      </w:pPr>
    </w:p>
    <w:p w14:paraId="00D0E1A3" w14:textId="77777777" w:rsidR="007339E5" w:rsidRPr="007339E5" w:rsidRDefault="007339E5" w:rsidP="007339E5">
      <w:pPr>
        <w:pStyle w:val="berschrift2"/>
        <w:jc w:val="center"/>
        <w:rPr>
          <w:rFonts w:asciiTheme="minorHAnsi" w:eastAsiaTheme="minorHAnsi" w:hAnsiTheme="minorHAnsi" w:cstheme="minorHAnsi"/>
          <w:b/>
          <w:noProof/>
        </w:rPr>
      </w:pPr>
      <w:r w:rsidRPr="007339E5">
        <w:rPr>
          <w:rFonts w:asciiTheme="minorHAnsi" w:eastAsiaTheme="minorHAnsi" w:hAnsiTheme="minorHAnsi" w:cstheme="minorHAnsi"/>
          <w:b/>
          <w:noProof/>
        </w:rPr>
        <w:t>Konkrete Gesprächsbausteine</w:t>
      </w:r>
    </w:p>
    <w:p w14:paraId="686CEC4D" w14:textId="77777777" w:rsidR="007339E5" w:rsidRPr="007339E5" w:rsidRDefault="007339E5" w:rsidP="007339E5">
      <w:pPr>
        <w:rPr>
          <w:rFonts w:cstheme="minorHAnsi"/>
        </w:rPr>
      </w:pPr>
    </w:p>
    <w:tbl>
      <w:tblPr>
        <w:tblStyle w:val="Tabellenraster"/>
        <w:tblW w:w="9209"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5665"/>
      </w:tblGrid>
      <w:tr w:rsidR="007339E5" w:rsidRPr="007339E5" w14:paraId="3AC213B9" w14:textId="77777777" w:rsidTr="007339E5">
        <w:tc>
          <w:tcPr>
            <w:tcW w:w="3544" w:type="dxa"/>
            <w:hideMark/>
          </w:tcPr>
          <w:p w14:paraId="35B227C2" w14:textId="77777777" w:rsidR="007339E5" w:rsidRPr="007339E5" w:rsidRDefault="007339E5">
            <w:pPr>
              <w:autoSpaceDE w:val="0"/>
              <w:autoSpaceDN w:val="0"/>
              <w:adjustRightInd w:val="0"/>
              <w:spacing w:after="120"/>
              <w:rPr>
                <w:rFonts w:cstheme="minorHAnsi"/>
                <w:b/>
                <w:bCs/>
                <w:color w:val="000000"/>
              </w:rPr>
            </w:pPr>
            <w:r w:rsidRPr="007339E5">
              <w:rPr>
                <w:rFonts w:cstheme="minorHAnsi"/>
                <w:b/>
                <w:bCs/>
                <w:color w:val="000000"/>
              </w:rPr>
              <w:t>Gründe für das Gespräch klar benennen und Sorge formulieren</w:t>
            </w:r>
          </w:p>
        </w:tc>
        <w:tc>
          <w:tcPr>
            <w:tcW w:w="5665" w:type="dxa"/>
          </w:tcPr>
          <w:p w14:paraId="49A0D96D" w14:textId="4913D332" w:rsidR="007339E5" w:rsidRPr="007339E5" w:rsidRDefault="007339E5" w:rsidP="007339E5">
            <w:pPr>
              <w:pStyle w:val="Listenabsatz"/>
              <w:numPr>
                <w:ilvl w:val="0"/>
                <w:numId w:val="2"/>
              </w:numPr>
              <w:autoSpaceDE w:val="0"/>
              <w:autoSpaceDN w:val="0"/>
              <w:adjustRightInd w:val="0"/>
              <w:jc w:val="left"/>
              <w:rPr>
                <w:rFonts w:asciiTheme="minorHAnsi" w:hAnsiTheme="minorHAnsi" w:cstheme="minorHAnsi"/>
                <w:b/>
                <w:bCs/>
                <w:color w:val="000000"/>
                <w:lang w:val="x-none"/>
              </w:rPr>
            </w:pPr>
            <w:r w:rsidRPr="007339E5">
              <w:rPr>
                <w:rFonts w:asciiTheme="minorHAnsi" w:hAnsiTheme="minorHAnsi" w:cstheme="minorHAnsi"/>
              </w:rPr>
              <w:t>„Ich bin in Sorge um ihr Kind, weil ich beobachtet habe, dass…“</w:t>
            </w:r>
          </w:p>
        </w:tc>
      </w:tr>
      <w:tr w:rsidR="007339E5" w:rsidRPr="007339E5" w14:paraId="63D9A19B" w14:textId="77777777" w:rsidTr="007339E5">
        <w:tc>
          <w:tcPr>
            <w:tcW w:w="3544" w:type="dxa"/>
            <w:hideMark/>
          </w:tcPr>
          <w:p w14:paraId="427B73FA" w14:textId="77777777" w:rsidR="007339E5" w:rsidRPr="007339E5" w:rsidRDefault="007339E5">
            <w:pPr>
              <w:autoSpaceDE w:val="0"/>
              <w:autoSpaceDN w:val="0"/>
              <w:adjustRightInd w:val="0"/>
              <w:spacing w:after="120"/>
              <w:rPr>
                <w:rFonts w:cstheme="minorHAnsi"/>
                <w:b/>
                <w:bCs/>
                <w:color w:val="000000"/>
              </w:rPr>
            </w:pPr>
            <w:r w:rsidRPr="007339E5">
              <w:rPr>
                <w:rFonts w:cstheme="minorHAnsi"/>
                <w:b/>
                <w:bCs/>
                <w:color w:val="000000"/>
              </w:rPr>
              <w:t>Haltung der Eltern dazu erfragen</w:t>
            </w:r>
          </w:p>
        </w:tc>
        <w:tc>
          <w:tcPr>
            <w:tcW w:w="5665" w:type="dxa"/>
          </w:tcPr>
          <w:p w14:paraId="36AE9D69" w14:textId="35B0DB23" w:rsidR="007339E5" w:rsidRPr="007339E5" w:rsidRDefault="007339E5" w:rsidP="007339E5">
            <w:pPr>
              <w:pStyle w:val="Listenabsatz"/>
              <w:numPr>
                <w:ilvl w:val="0"/>
                <w:numId w:val="2"/>
              </w:numPr>
              <w:autoSpaceDE w:val="0"/>
              <w:autoSpaceDN w:val="0"/>
              <w:adjustRightInd w:val="0"/>
              <w:jc w:val="left"/>
              <w:rPr>
                <w:rFonts w:asciiTheme="minorHAnsi" w:hAnsiTheme="minorHAnsi" w:cstheme="minorHAnsi"/>
                <w:bCs/>
                <w:color w:val="000000"/>
                <w:lang w:val="x-none"/>
              </w:rPr>
            </w:pPr>
            <w:r w:rsidRPr="007339E5">
              <w:rPr>
                <w:rFonts w:asciiTheme="minorHAnsi" w:hAnsiTheme="minorHAnsi" w:cstheme="minorHAnsi"/>
                <w:bCs/>
                <w:color w:val="000000"/>
                <w:lang w:val="x-none"/>
              </w:rPr>
              <w:t>„Wie erklären sie sich das?“</w:t>
            </w:r>
          </w:p>
        </w:tc>
      </w:tr>
      <w:tr w:rsidR="007339E5" w:rsidRPr="007339E5" w14:paraId="0FD85A08" w14:textId="77777777" w:rsidTr="007339E5">
        <w:tc>
          <w:tcPr>
            <w:tcW w:w="3544" w:type="dxa"/>
            <w:hideMark/>
          </w:tcPr>
          <w:p w14:paraId="2F1996B2" w14:textId="77777777" w:rsidR="007339E5" w:rsidRPr="007339E5" w:rsidRDefault="007339E5">
            <w:pPr>
              <w:autoSpaceDE w:val="0"/>
              <w:autoSpaceDN w:val="0"/>
              <w:adjustRightInd w:val="0"/>
              <w:rPr>
                <w:rFonts w:cstheme="minorHAnsi"/>
                <w:b/>
                <w:bCs/>
                <w:color w:val="000000"/>
              </w:rPr>
            </w:pPr>
            <w:r w:rsidRPr="007339E5">
              <w:rPr>
                <w:rFonts w:cstheme="minorHAnsi"/>
                <w:b/>
                <w:bCs/>
                <w:color w:val="000000"/>
              </w:rPr>
              <w:t>Herausarbeitung des Unterschiedes in der Wahrnehmung des Arztes und der Eltern</w:t>
            </w:r>
          </w:p>
        </w:tc>
        <w:tc>
          <w:tcPr>
            <w:tcW w:w="5665" w:type="dxa"/>
          </w:tcPr>
          <w:p w14:paraId="1973F05A" w14:textId="66145B17" w:rsidR="007339E5" w:rsidRPr="007339E5" w:rsidRDefault="007339E5" w:rsidP="007339E5">
            <w:pPr>
              <w:pStyle w:val="Listenabsatz"/>
              <w:numPr>
                <w:ilvl w:val="0"/>
                <w:numId w:val="2"/>
              </w:numPr>
              <w:autoSpaceDE w:val="0"/>
              <w:autoSpaceDN w:val="0"/>
              <w:adjustRightInd w:val="0"/>
              <w:jc w:val="left"/>
              <w:rPr>
                <w:rFonts w:asciiTheme="minorHAnsi" w:hAnsiTheme="minorHAnsi" w:cstheme="minorHAnsi"/>
              </w:rPr>
            </w:pPr>
            <w:r w:rsidRPr="007339E5">
              <w:rPr>
                <w:rFonts w:asciiTheme="minorHAnsi" w:hAnsiTheme="minorHAnsi" w:cstheme="minorHAnsi"/>
              </w:rPr>
              <w:t>„Ich verstehe was sie meinen. Ich sehe das</w:t>
            </w:r>
            <w:r>
              <w:rPr>
                <w:rFonts w:asciiTheme="minorHAnsi" w:hAnsiTheme="minorHAnsi" w:cstheme="minorHAnsi"/>
              </w:rPr>
              <w:t>,</w:t>
            </w:r>
            <w:r w:rsidRPr="007339E5">
              <w:rPr>
                <w:rFonts w:asciiTheme="minorHAnsi" w:hAnsiTheme="minorHAnsi" w:cstheme="minorHAnsi"/>
              </w:rPr>
              <w:t xml:space="preserve"> aber ich vermute eher, dass…“</w:t>
            </w:r>
          </w:p>
        </w:tc>
      </w:tr>
      <w:tr w:rsidR="007339E5" w:rsidRPr="007339E5" w14:paraId="36BA4974" w14:textId="77777777" w:rsidTr="007339E5">
        <w:tc>
          <w:tcPr>
            <w:tcW w:w="3544" w:type="dxa"/>
            <w:hideMark/>
          </w:tcPr>
          <w:p w14:paraId="7A029442" w14:textId="77777777" w:rsidR="007339E5" w:rsidRPr="007339E5" w:rsidRDefault="007339E5">
            <w:pPr>
              <w:autoSpaceDE w:val="0"/>
              <w:autoSpaceDN w:val="0"/>
              <w:adjustRightInd w:val="0"/>
              <w:rPr>
                <w:rFonts w:cstheme="minorHAnsi"/>
                <w:b/>
              </w:rPr>
            </w:pPr>
            <w:r w:rsidRPr="007339E5">
              <w:rPr>
                <w:rFonts w:cstheme="minorHAnsi"/>
                <w:b/>
              </w:rPr>
              <w:t>Gemeinsames Ziel annehmen: Schutz und gute Entwicklungsmöglichkeit des Kindes</w:t>
            </w:r>
          </w:p>
        </w:tc>
        <w:tc>
          <w:tcPr>
            <w:tcW w:w="5665" w:type="dxa"/>
          </w:tcPr>
          <w:p w14:paraId="3AAA6A3C" w14:textId="25BAF550" w:rsidR="007339E5" w:rsidRPr="007339E5" w:rsidRDefault="007339E5" w:rsidP="007339E5">
            <w:pPr>
              <w:pStyle w:val="Listenabsatz"/>
              <w:numPr>
                <w:ilvl w:val="0"/>
                <w:numId w:val="2"/>
              </w:numPr>
              <w:autoSpaceDE w:val="0"/>
              <w:autoSpaceDN w:val="0"/>
              <w:adjustRightInd w:val="0"/>
              <w:jc w:val="left"/>
              <w:rPr>
                <w:rFonts w:asciiTheme="minorHAnsi" w:hAnsiTheme="minorHAnsi" w:cstheme="minorHAnsi"/>
              </w:rPr>
            </w:pPr>
            <w:r w:rsidRPr="007339E5">
              <w:rPr>
                <w:rFonts w:asciiTheme="minorHAnsi" w:hAnsiTheme="minorHAnsi" w:cstheme="minorHAnsi"/>
              </w:rPr>
              <w:t>„Sie wollen, dass es ihrem Kind gut geht. Dies ist auch mein Anliegen.“</w:t>
            </w:r>
          </w:p>
        </w:tc>
      </w:tr>
      <w:tr w:rsidR="007339E5" w:rsidRPr="007339E5" w14:paraId="1B36311E" w14:textId="77777777" w:rsidTr="007339E5">
        <w:tc>
          <w:tcPr>
            <w:tcW w:w="3544" w:type="dxa"/>
            <w:hideMark/>
          </w:tcPr>
          <w:p w14:paraId="23A0AFD3" w14:textId="77777777" w:rsidR="007339E5" w:rsidRPr="007339E5" w:rsidRDefault="007339E5">
            <w:pPr>
              <w:autoSpaceDE w:val="0"/>
              <w:autoSpaceDN w:val="0"/>
              <w:adjustRightInd w:val="0"/>
              <w:rPr>
                <w:rFonts w:cstheme="minorHAnsi"/>
                <w:b/>
              </w:rPr>
            </w:pPr>
            <w:proofErr w:type="spellStart"/>
            <w:r w:rsidRPr="007339E5">
              <w:rPr>
                <w:rFonts w:cstheme="minorHAnsi"/>
                <w:b/>
              </w:rPr>
              <w:t>Entpathologisieren</w:t>
            </w:r>
            <w:proofErr w:type="spellEnd"/>
            <w:r w:rsidRPr="007339E5">
              <w:rPr>
                <w:rFonts w:cstheme="minorHAnsi"/>
                <w:b/>
              </w:rPr>
              <w:t>: Kinder fordern uns heraus</w:t>
            </w:r>
          </w:p>
        </w:tc>
        <w:tc>
          <w:tcPr>
            <w:tcW w:w="5665" w:type="dxa"/>
          </w:tcPr>
          <w:p w14:paraId="7EB25A11" w14:textId="2DE344D8" w:rsidR="007339E5" w:rsidRPr="007339E5" w:rsidRDefault="007339E5" w:rsidP="007339E5">
            <w:pPr>
              <w:pStyle w:val="Listenabsatz"/>
              <w:numPr>
                <w:ilvl w:val="0"/>
                <w:numId w:val="2"/>
              </w:numPr>
              <w:autoSpaceDE w:val="0"/>
              <w:autoSpaceDN w:val="0"/>
              <w:adjustRightInd w:val="0"/>
              <w:jc w:val="left"/>
              <w:rPr>
                <w:rFonts w:asciiTheme="minorHAnsi" w:hAnsiTheme="minorHAnsi" w:cstheme="minorHAnsi"/>
              </w:rPr>
            </w:pPr>
            <w:r w:rsidRPr="007339E5">
              <w:rPr>
                <w:rFonts w:asciiTheme="minorHAnsi" w:hAnsiTheme="minorHAnsi" w:cstheme="minorHAnsi"/>
              </w:rPr>
              <w:t>„Es gibt viele Eltern, die hin und wieder an ihre Grenzen stoßen.“</w:t>
            </w:r>
          </w:p>
        </w:tc>
      </w:tr>
      <w:tr w:rsidR="007339E5" w:rsidRPr="007339E5" w14:paraId="69E13CF9" w14:textId="77777777" w:rsidTr="007339E5">
        <w:tc>
          <w:tcPr>
            <w:tcW w:w="3544" w:type="dxa"/>
            <w:hideMark/>
          </w:tcPr>
          <w:p w14:paraId="090717F4" w14:textId="77777777" w:rsidR="007339E5" w:rsidRPr="007339E5" w:rsidRDefault="007339E5">
            <w:pPr>
              <w:autoSpaceDE w:val="0"/>
              <w:autoSpaceDN w:val="0"/>
              <w:adjustRightInd w:val="0"/>
              <w:rPr>
                <w:rFonts w:cstheme="minorHAnsi"/>
                <w:b/>
              </w:rPr>
            </w:pPr>
            <w:r w:rsidRPr="007339E5">
              <w:rPr>
                <w:rFonts w:cstheme="minorHAnsi"/>
                <w:b/>
              </w:rPr>
              <w:lastRenderedPageBreak/>
              <w:t>Verantwortung klar vermitteln</w:t>
            </w:r>
          </w:p>
        </w:tc>
        <w:tc>
          <w:tcPr>
            <w:tcW w:w="5665" w:type="dxa"/>
          </w:tcPr>
          <w:p w14:paraId="30B9FB0F" w14:textId="7DF42B1C" w:rsidR="007339E5" w:rsidRPr="007339E5" w:rsidRDefault="007339E5" w:rsidP="007339E5">
            <w:pPr>
              <w:pStyle w:val="Listenabsatz"/>
              <w:numPr>
                <w:ilvl w:val="0"/>
                <w:numId w:val="2"/>
              </w:numPr>
              <w:autoSpaceDE w:val="0"/>
              <w:autoSpaceDN w:val="0"/>
              <w:adjustRightInd w:val="0"/>
              <w:jc w:val="left"/>
              <w:rPr>
                <w:rFonts w:asciiTheme="minorHAnsi" w:hAnsiTheme="minorHAnsi" w:cstheme="minorHAnsi"/>
              </w:rPr>
            </w:pPr>
            <w:r w:rsidRPr="007339E5">
              <w:rPr>
                <w:rFonts w:asciiTheme="minorHAnsi" w:hAnsiTheme="minorHAnsi" w:cstheme="minorHAnsi"/>
              </w:rPr>
              <w:t>„Es ist trotzdem wichtig, dass sie in solchen Momenten die Bedürfnisse des Kindes wahrnehmen.“</w:t>
            </w:r>
          </w:p>
        </w:tc>
      </w:tr>
      <w:tr w:rsidR="007339E5" w:rsidRPr="007339E5" w14:paraId="0DB5FECB" w14:textId="77777777" w:rsidTr="007339E5">
        <w:tc>
          <w:tcPr>
            <w:tcW w:w="3544" w:type="dxa"/>
            <w:hideMark/>
          </w:tcPr>
          <w:p w14:paraId="00ED0416" w14:textId="77777777" w:rsidR="007339E5" w:rsidRPr="007339E5" w:rsidRDefault="007339E5">
            <w:pPr>
              <w:autoSpaceDE w:val="0"/>
              <w:autoSpaceDN w:val="0"/>
              <w:adjustRightInd w:val="0"/>
              <w:rPr>
                <w:rFonts w:cstheme="minorHAnsi"/>
                <w:b/>
              </w:rPr>
            </w:pPr>
            <w:r w:rsidRPr="007339E5">
              <w:rPr>
                <w:rFonts w:cstheme="minorHAnsi"/>
                <w:b/>
              </w:rPr>
              <w:t>Aufklärung über die Aufgabe von Sorgeberechtigten</w:t>
            </w:r>
          </w:p>
        </w:tc>
        <w:tc>
          <w:tcPr>
            <w:tcW w:w="5665" w:type="dxa"/>
          </w:tcPr>
          <w:p w14:paraId="6AB71BE5" w14:textId="360646DF" w:rsidR="007339E5" w:rsidRPr="007339E5" w:rsidRDefault="007339E5" w:rsidP="007339E5">
            <w:pPr>
              <w:pStyle w:val="Listenabsatz"/>
              <w:numPr>
                <w:ilvl w:val="0"/>
                <w:numId w:val="2"/>
              </w:numPr>
              <w:autoSpaceDE w:val="0"/>
              <w:autoSpaceDN w:val="0"/>
              <w:adjustRightInd w:val="0"/>
              <w:jc w:val="left"/>
              <w:rPr>
                <w:rFonts w:asciiTheme="minorHAnsi" w:hAnsiTheme="minorHAnsi" w:cstheme="minorHAnsi"/>
              </w:rPr>
            </w:pPr>
            <w:r w:rsidRPr="007339E5">
              <w:rPr>
                <w:rFonts w:asciiTheme="minorHAnsi" w:hAnsiTheme="minorHAnsi" w:cstheme="minorHAnsi"/>
              </w:rPr>
              <w:t xml:space="preserve">„Es ist </w:t>
            </w:r>
            <w:r>
              <w:rPr>
                <w:rFonts w:asciiTheme="minorHAnsi" w:hAnsiTheme="minorHAnsi" w:cstheme="minorHAnsi"/>
              </w:rPr>
              <w:t>i</w:t>
            </w:r>
            <w:r w:rsidRPr="007339E5">
              <w:rPr>
                <w:rFonts w:asciiTheme="minorHAnsi" w:hAnsiTheme="minorHAnsi" w:cstheme="minorHAnsi"/>
              </w:rPr>
              <w:t>hre Aufgabe als Mutter/</w:t>
            </w:r>
            <w:r w:rsidRPr="007339E5">
              <w:rPr>
                <w:rFonts w:asciiTheme="minorHAnsi" w:hAnsiTheme="minorHAnsi" w:cstheme="minorHAnsi"/>
                <w:color w:val="C00000"/>
              </w:rPr>
              <w:t>Vater</w:t>
            </w:r>
            <w:r w:rsidRPr="007339E5">
              <w:rPr>
                <w:rFonts w:asciiTheme="minorHAnsi" w:hAnsiTheme="minorHAnsi" w:cstheme="minorHAnsi"/>
              </w:rPr>
              <w:t xml:space="preserve"> für das körperliche und seelische Wohl ihres Kindes zu sorgen.“</w:t>
            </w:r>
          </w:p>
        </w:tc>
      </w:tr>
      <w:tr w:rsidR="007339E5" w:rsidRPr="007339E5" w14:paraId="28C19C06" w14:textId="77777777" w:rsidTr="007339E5">
        <w:tc>
          <w:tcPr>
            <w:tcW w:w="3544" w:type="dxa"/>
          </w:tcPr>
          <w:p w14:paraId="53650A1F" w14:textId="612863CA" w:rsidR="007339E5" w:rsidRPr="007339E5" w:rsidRDefault="007339E5">
            <w:pPr>
              <w:autoSpaceDE w:val="0"/>
              <w:autoSpaceDN w:val="0"/>
              <w:adjustRightInd w:val="0"/>
              <w:rPr>
                <w:rFonts w:cstheme="minorHAnsi"/>
                <w:b/>
              </w:rPr>
            </w:pPr>
            <w:r w:rsidRPr="007339E5">
              <w:rPr>
                <w:rFonts w:cstheme="minorHAnsi"/>
                <w:b/>
              </w:rPr>
              <w:t>Ressourcen abfragen und gemeinsame Ideen für Verbesserungen der Situation entwickeln</w:t>
            </w:r>
          </w:p>
        </w:tc>
        <w:tc>
          <w:tcPr>
            <w:tcW w:w="5665" w:type="dxa"/>
          </w:tcPr>
          <w:p w14:paraId="59FBB7A8" w14:textId="7A7D3006" w:rsidR="007339E5" w:rsidRPr="007339E5" w:rsidRDefault="007339E5" w:rsidP="007339E5">
            <w:pPr>
              <w:pStyle w:val="Listenabsatz"/>
              <w:numPr>
                <w:ilvl w:val="0"/>
                <w:numId w:val="2"/>
              </w:numPr>
              <w:autoSpaceDE w:val="0"/>
              <w:autoSpaceDN w:val="0"/>
              <w:adjustRightInd w:val="0"/>
              <w:jc w:val="left"/>
              <w:rPr>
                <w:rFonts w:asciiTheme="minorHAnsi" w:hAnsiTheme="minorHAnsi" w:cstheme="minorHAnsi"/>
              </w:rPr>
            </w:pPr>
            <w:r w:rsidRPr="007339E5">
              <w:rPr>
                <w:rFonts w:asciiTheme="minorHAnsi" w:hAnsiTheme="minorHAnsi" w:cstheme="minorHAnsi"/>
              </w:rPr>
              <w:t>„Steht ihnen jemand zur Seite? Wie sahen schöne gemeinsame Zeiten aus?“</w:t>
            </w:r>
          </w:p>
        </w:tc>
      </w:tr>
      <w:tr w:rsidR="007339E5" w:rsidRPr="007339E5" w14:paraId="4BDC2ACD" w14:textId="77777777" w:rsidTr="007339E5">
        <w:tc>
          <w:tcPr>
            <w:tcW w:w="3544" w:type="dxa"/>
            <w:hideMark/>
          </w:tcPr>
          <w:p w14:paraId="268B4C8D" w14:textId="77777777" w:rsidR="007339E5" w:rsidRPr="007339E5" w:rsidRDefault="007339E5">
            <w:pPr>
              <w:autoSpaceDE w:val="0"/>
              <w:autoSpaceDN w:val="0"/>
              <w:adjustRightInd w:val="0"/>
              <w:rPr>
                <w:rFonts w:cstheme="minorHAnsi"/>
                <w:b/>
              </w:rPr>
            </w:pPr>
            <w:r w:rsidRPr="007339E5">
              <w:rPr>
                <w:rFonts w:cstheme="minorHAnsi"/>
                <w:b/>
              </w:rPr>
              <w:t>Hilfsmöglichkeiten aufzeigen und Kontakt vermitteln</w:t>
            </w:r>
          </w:p>
        </w:tc>
        <w:tc>
          <w:tcPr>
            <w:tcW w:w="5665" w:type="dxa"/>
          </w:tcPr>
          <w:p w14:paraId="5E35AA89" w14:textId="29E56851" w:rsidR="007339E5" w:rsidRPr="007339E5" w:rsidRDefault="007339E5" w:rsidP="007339E5">
            <w:pPr>
              <w:pStyle w:val="Listenabsatz"/>
              <w:numPr>
                <w:ilvl w:val="0"/>
                <w:numId w:val="2"/>
              </w:numPr>
              <w:autoSpaceDE w:val="0"/>
              <w:autoSpaceDN w:val="0"/>
              <w:adjustRightInd w:val="0"/>
              <w:jc w:val="left"/>
              <w:rPr>
                <w:rFonts w:asciiTheme="minorHAnsi" w:hAnsiTheme="minorHAnsi" w:cstheme="minorHAnsi"/>
              </w:rPr>
            </w:pPr>
            <w:r>
              <w:rPr>
                <w:rFonts w:asciiTheme="minorHAnsi" w:hAnsiTheme="minorHAnsi" w:cstheme="minorHAnsi"/>
              </w:rPr>
              <w:t>„In i</w:t>
            </w:r>
            <w:r w:rsidRPr="007339E5">
              <w:rPr>
                <w:rFonts w:asciiTheme="minorHAnsi" w:hAnsiTheme="minorHAnsi" w:cstheme="minorHAnsi"/>
              </w:rPr>
              <w:t xml:space="preserve">hrem Fall kann ich mir gut vorstellen, dass </w:t>
            </w:r>
            <w:r>
              <w:rPr>
                <w:rFonts w:asciiTheme="minorHAnsi" w:hAnsiTheme="minorHAnsi" w:cstheme="minorHAnsi"/>
              </w:rPr>
              <w:t>i</w:t>
            </w:r>
            <w:r w:rsidRPr="007339E5">
              <w:rPr>
                <w:rFonts w:asciiTheme="minorHAnsi" w:hAnsiTheme="minorHAnsi" w:cstheme="minorHAnsi"/>
              </w:rPr>
              <w:t>hnen … hilft“</w:t>
            </w:r>
          </w:p>
        </w:tc>
      </w:tr>
    </w:tbl>
    <w:p w14:paraId="5862DCED" w14:textId="6F3D998A" w:rsidR="007339E5" w:rsidRPr="007339E5" w:rsidRDefault="007339E5" w:rsidP="007339E5">
      <w:pPr>
        <w:rPr>
          <w:rFonts w:cstheme="minorHAnsi"/>
        </w:rPr>
      </w:pPr>
    </w:p>
    <w:tbl>
      <w:tblPr>
        <w:tblStyle w:val="Tabellenraster"/>
        <w:tblW w:w="9209"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4"/>
        <w:gridCol w:w="4815"/>
      </w:tblGrid>
      <w:tr w:rsidR="007339E5" w:rsidRPr="007339E5" w14:paraId="5F79A5F7" w14:textId="77777777" w:rsidTr="007339E5">
        <w:tc>
          <w:tcPr>
            <w:tcW w:w="4394" w:type="dxa"/>
            <w:hideMark/>
          </w:tcPr>
          <w:p w14:paraId="63C263DC" w14:textId="77777777" w:rsidR="007339E5" w:rsidRPr="007339E5" w:rsidRDefault="007339E5">
            <w:pPr>
              <w:autoSpaceDE w:val="0"/>
              <w:autoSpaceDN w:val="0"/>
              <w:adjustRightInd w:val="0"/>
              <w:rPr>
                <w:rFonts w:cstheme="minorHAnsi"/>
                <w:b/>
              </w:rPr>
            </w:pPr>
            <w:r w:rsidRPr="007339E5">
              <w:rPr>
                <w:rFonts w:cstheme="minorHAnsi"/>
                <w:b/>
              </w:rPr>
              <w:t>Psychisches Befinden des Kindes gemeinsam reflektieren und Eltern in den Aufbau einer optimalen Erholungsumgebung für das Kind einbeziehen</w:t>
            </w:r>
          </w:p>
        </w:tc>
        <w:tc>
          <w:tcPr>
            <w:tcW w:w="4815" w:type="dxa"/>
          </w:tcPr>
          <w:p w14:paraId="69155175" w14:textId="64A71807" w:rsidR="007339E5" w:rsidRPr="007339E5" w:rsidRDefault="007339E5" w:rsidP="007339E5">
            <w:pPr>
              <w:pStyle w:val="Listenabsatz"/>
              <w:numPr>
                <w:ilvl w:val="0"/>
                <w:numId w:val="2"/>
              </w:numPr>
              <w:autoSpaceDE w:val="0"/>
              <w:autoSpaceDN w:val="0"/>
              <w:adjustRightInd w:val="0"/>
              <w:jc w:val="left"/>
              <w:rPr>
                <w:rFonts w:asciiTheme="minorHAnsi" w:hAnsiTheme="minorHAnsi" w:cstheme="minorHAnsi"/>
              </w:rPr>
            </w:pPr>
            <w:r w:rsidRPr="007339E5">
              <w:rPr>
                <w:rFonts w:asciiTheme="minorHAnsi" w:hAnsiTheme="minorHAnsi" w:cstheme="minorHAnsi"/>
              </w:rPr>
              <w:t>„Können sie sich vorstellen, was ihr Kind jetzt brauchen könnte?“</w:t>
            </w:r>
          </w:p>
          <w:p w14:paraId="2627C9E9" w14:textId="1061B1D7" w:rsidR="007339E5" w:rsidRPr="007339E5" w:rsidRDefault="007339E5">
            <w:pPr>
              <w:autoSpaceDE w:val="0"/>
              <w:autoSpaceDN w:val="0"/>
              <w:adjustRightInd w:val="0"/>
              <w:rPr>
                <w:rFonts w:cstheme="minorHAnsi"/>
              </w:rPr>
            </w:pPr>
          </w:p>
        </w:tc>
      </w:tr>
      <w:tr w:rsidR="007339E5" w:rsidRPr="007339E5" w14:paraId="1202AB27" w14:textId="77777777" w:rsidTr="007339E5">
        <w:tc>
          <w:tcPr>
            <w:tcW w:w="4394" w:type="dxa"/>
            <w:hideMark/>
          </w:tcPr>
          <w:p w14:paraId="58E0E905" w14:textId="77777777" w:rsidR="007339E5" w:rsidRPr="007339E5" w:rsidRDefault="007339E5">
            <w:pPr>
              <w:autoSpaceDE w:val="0"/>
              <w:autoSpaceDN w:val="0"/>
              <w:adjustRightInd w:val="0"/>
              <w:rPr>
                <w:rFonts w:cstheme="minorHAnsi"/>
                <w:b/>
              </w:rPr>
            </w:pPr>
            <w:r w:rsidRPr="007339E5">
              <w:rPr>
                <w:rFonts w:cstheme="minorHAnsi"/>
                <w:b/>
              </w:rPr>
              <w:t>Klare Vereinbarungen über das weitere Vorgehen, zeitliche Festlegung</w:t>
            </w:r>
          </w:p>
        </w:tc>
        <w:tc>
          <w:tcPr>
            <w:tcW w:w="4815" w:type="dxa"/>
          </w:tcPr>
          <w:p w14:paraId="5A83EC07" w14:textId="62FC076B" w:rsidR="007339E5" w:rsidRPr="007339E5" w:rsidRDefault="007339E5" w:rsidP="007339E5">
            <w:pPr>
              <w:pStyle w:val="Listenabsatz"/>
              <w:numPr>
                <w:ilvl w:val="0"/>
                <w:numId w:val="2"/>
              </w:numPr>
              <w:autoSpaceDE w:val="0"/>
              <w:autoSpaceDN w:val="0"/>
              <w:adjustRightInd w:val="0"/>
              <w:jc w:val="left"/>
              <w:rPr>
                <w:rFonts w:asciiTheme="minorHAnsi" w:hAnsiTheme="minorHAnsi" w:cstheme="minorHAnsi"/>
              </w:rPr>
            </w:pPr>
            <w:r w:rsidRPr="007339E5">
              <w:rPr>
                <w:rFonts w:asciiTheme="minorHAnsi" w:hAnsiTheme="minorHAnsi" w:cstheme="minorHAnsi"/>
              </w:rPr>
              <w:t>„Ich erwarte, dass sie das nächste Mal am … zu mir kommen. Bis dahin machen sie bitte …“</w:t>
            </w:r>
          </w:p>
        </w:tc>
      </w:tr>
      <w:tr w:rsidR="007339E5" w:rsidRPr="007339E5" w14:paraId="5064D5C9" w14:textId="77777777" w:rsidTr="007339E5">
        <w:tc>
          <w:tcPr>
            <w:tcW w:w="4394" w:type="dxa"/>
            <w:hideMark/>
          </w:tcPr>
          <w:p w14:paraId="0B6CAC25" w14:textId="77777777" w:rsidR="007339E5" w:rsidRPr="007339E5" w:rsidRDefault="007339E5">
            <w:pPr>
              <w:autoSpaceDE w:val="0"/>
              <w:autoSpaceDN w:val="0"/>
              <w:adjustRightInd w:val="0"/>
              <w:rPr>
                <w:rFonts w:cstheme="minorHAnsi"/>
                <w:b/>
              </w:rPr>
            </w:pPr>
            <w:r w:rsidRPr="007339E5">
              <w:rPr>
                <w:rFonts w:cstheme="minorHAnsi"/>
                <w:b/>
              </w:rPr>
              <w:t>Aufzeigen von Konsequenzen</w:t>
            </w:r>
          </w:p>
        </w:tc>
        <w:tc>
          <w:tcPr>
            <w:tcW w:w="4815" w:type="dxa"/>
          </w:tcPr>
          <w:p w14:paraId="1892BCE1" w14:textId="193E74A1" w:rsidR="007339E5" w:rsidRPr="007339E5" w:rsidRDefault="007339E5" w:rsidP="007339E5">
            <w:pPr>
              <w:pStyle w:val="Listenabsatz"/>
              <w:numPr>
                <w:ilvl w:val="0"/>
                <w:numId w:val="2"/>
              </w:numPr>
              <w:autoSpaceDE w:val="0"/>
              <w:autoSpaceDN w:val="0"/>
              <w:adjustRightInd w:val="0"/>
              <w:jc w:val="left"/>
              <w:rPr>
                <w:rFonts w:asciiTheme="minorHAnsi" w:hAnsiTheme="minorHAnsi" w:cstheme="minorHAnsi"/>
              </w:rPr>
            </w:pPr>
            <w:r w:rsidRPr="007339E5">
              <w:rPr>
                <w:rFonts w:asciiTheme="minorHAnsi" w:hAnsiTheme="minorHAnsi" w:cstheme="minorHAnsi"/>
              </w:rPr>
              <w:t>„Ich bin verpflichtet so zu handeln, dass ich mir keine Sorgen mehr um ihr Kind machen muss.“</w:t>
            </w:r>
          </w:p>
        </w:tc>
      </w:tr>
      <w:tr w:rsidR="007339E5" w:rsidRPr="007339E5" w14:paraId="072DBB83" w14:textId="77777777" w:rsidTr="007339E5">
        <w:tc>
          <w:tcPr>
            <w:tcW w:w="4394" w:type="dxa"/>
            <w:hideMark/>
          </w:tcPr>
          <w:p w14:paraId="476A55E3" w14:textId="77777777" w:rsidR="007339E5" w:rsidRPr="007339E5" w:rsidRDefault="007339E5">
            <w:pPr>
              <w:autoSpaceDE w:val="0"/>
              <w:autoSpaceDN w:val="0"/>
              <w:adjustRightInd w:val="0"/>
              <w:rPr>
                <w:rFonts w:cstheme="minorHAnsi"/>
                <w:b/>
              </w:rPr>
            </w:pPr>
            <w:r w:rsidRPr="007339E5">
              <w:rPr>
                <w:rFonts w:cstheme="minorHAnsi"/>
                <w:b/>
              </w:rPr>
              <w:t>Parallel dazu</w:t>
            </w:r>
          </w:p>
        </w:tc>
        <w:tc>
          <w:tcPr>
            <w:tcW w:w="4815" w:type="dxa"/>
          </w:tcPr>
          <w:p w14:paraId="556DC572" w14:textId="77777777" w:rsidR="007339E5" w:rsidRPr="007339E5" w:rsidRDefault="007339E5" w:rsidP="007339E5">
            <w:pPr>
              <w:pStyle w:val="Listenabsatz"/>
              <w:numPr>
                <w:ilvl w:val="0"/>
                <w:numId w:val="2"/>
              </w:numPr>
              <w:autoSpaceDE w:val="0"/>
              <w:autoSpaceDN w:val="0"/>
              <w:adjustRightInd w:val="0"/>
              <w:jc w:val="left"/>
              <w:rPr>
                <w:rFonts w:asciiTheme="minorHAnsi" w:hAnsiTheme="minorHAnsi" w:cstheme="minorHAnsi"/>
              </w:rPr>
            </w:pPr>
            <w:r w:rsidRPr="007339E5">
              <w:rPr>
                <w:rFonts w:asciiTheme="minorHAnsi" w:hAnsiTheme="minorHAnsi" w:cstheme="minorHAnsi"/>
              </w:rPr>
              <w:t>Einschätzung, ob die Eltern kooperativ („Bereitschaft“) und ausreichend kompetent („Fähigkeit“) sind.</w:t>
            </w:r>
          </w:p>
          <w:p w14:paraId="228298D4" w14:textId="68C3375A" w:rsidR="007339E5" w:rsidRPr="007339E5" w:rsidRDefault="007339E5" w:rsidP="007339E5">
            <w:pPr>
              <w:pStyle w:val="Listenabsatz"/>
              <w:numPr>
                <w:ilvl w:val="0"/>
                <w:numId w:val="2"/>
              </w:numPr>
              <w:autoSpaceDE w:val="0"/>
              <w:autoSpaceDN w:val="0"/>
              <w:adjustRightInd w:val="0"/>
              <w:jc w:val="left"/>
              <w:rPr>
                <w:rFonts w:asciiTheme="minorHAnsi" w:hAnsiTheme="minorHAnsi" w:cstheme="minorHAnsi"/>
              </w:rPr>
            </w:pPr>
            <w:r w:rsidRPr="007339E5">
              <w:rPr>
                <w:rFonts w:asciiTheme="minorHAnsi" w:hAnsiTheme="minorHAnsi" w:cstheme="minorHAnsi"/>
              </w:rPr>
              <w:t>Konfrontation vermeiden, ab</w:t>
            </w:r>
            <w:r>
              <w:rPr>
                <w:rFonts w:asciiTheme="minorHAnsi" w:hAnsiTheme="minorHAnsi" w:cstheme="minorHAnsi"/>
              </w:rPr>
              <w:t>er Haltung klar vermitteln.</w:t>
            </w:r>
          </w:p>
        </w:tc>
      </w:tr>
    </w:tbl>
    <w:p w14:paraId="007F4771" w14:textId="77777777" w:rsidR="007339E5" w:rsidRPr="007339E5" w:rsidRDefault="007339E5" w:rsidP="007339E5">
      <w:pPr>
        <w:rPr>
          <w:rFonts w:cstheme="minorHAnsi"/>
        </w:rPr>
      </w:pPr>
    </w:p>
    <w:p w14:paraId="2173442A" w14:textId="77777777" w:rsidR="00D10FD4" w:rsidRPr="007339E5" w:rsidRDefault="00D10FD4" w:rsidP="00D10FD4">
      <w:pPr>
        <w:rPr>
          <w:rFonts w:cstheme="minorHAnsi"/>
        </w:rPr>
      </w:pPr>
    </w:p>
    <w:sectPr w:rsidR="00D10FD4" w:rsidRPr="007339E5">
      <w:headerReference w:type="default" r:id="rId11"/>
      <w:footerReference w:type="defaul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6FA079" w14:textId="77777777" w:rsidR="00EC0012" w:rsidRDefault="00EC0012" w:rsidP="00D10FD4">
      <w:pPr>
        <w:spacing w:after="0" w:line="240" w:lineRule="auto"/>
      </w:pPr>
      <w:r>
        <w:separator/>
      </w:r>
    </w:p>
  </w:endnote>
  <w:endnote w:type="continuationSeparator" w:id="0">
    <w:p w14:paraId="384254FB" w14:textId="77777777" w:rsidR="00EC0012" w:rsidRDefault="00EC0012" w:rsidP="00D10FD4">
      <w:pPr>
        <w:spacing w:after="0" w:line="240" w:lineRule="auto"/>
      </w:pPr>
      <w:r>
        <w:continuationSeparator/>
      </w:r>
    </w:p>
  </w:endnote>
  <w:endnote w:type="continuationNotice" w:id="1">
    <w:p w14:paraId="4916B302" w14:textId="77777777" w:rsidR="00EC0012" w:rsidRDefault="00EC001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Yu Gothic Light">
    <w:altName w:val="游ゴシック Light"/>
    <w:panose1 w:val="00000000000000000000"/>
    <w:charset w:val="80"/>
    <w:family w:val="roman"/>
    <w:notTrueType/>
    <w:pitch w:val="default"/>
  </w:font>
  <w:font w:name="Calibri Light">
    <w:panose1 w:val="020F0302020204030204"/>
    <w:charset w:val="00"/>
    <w:family w:val="swiss"/>
    <w:pitch w:val="variable"/>
    <w:sig w:usb0="A00002EF" w:usb1="4000207B" w:usb2="00000000" w:usb3="00000000" w:csb0="0000019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536EAA" w14:textId="77C23A8B" w:rsidR="00E77BC2" w:rsidRDefault="00E77BC2">
    <w:pPr>
      <w:pStyle w:val="Fuzeile"/>
    </w:pPr>
    <w:proofErr w:type="spellStart"/>
    <w:r>
      <w:t>Copyleft</w:t>
    </w:r>
    <w:proofErr w:type="spellEnd"/>
    <w:r>
      <w:t>: Verwendung und Anpassungen unter Angabe der Quelle erlaubt.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BA6A2C" w14:textId="77777777" w:rsidR="00EC0012" w:rsidRDefault="00EC0012" w:rsidP="00D10FD4">
      <w:pPr>
        <w:spacing w:after="0" w:line="240" w:lineRule="auto"/>
      </w:pPr>
      <w:r>
        <w:separator/>
      </w:r>
    </w:p>
  </w:footnote>
  <w:footnote w:type="continuationSeparator" w:id="0">
    <w:p w14:paraId="6AC16389" w14:textId="77777777" w:rsidR="00EC0012" w:rsidRDefault="00EC0012" w:rsidP="00D10FD4">
      <w:pPr>
        <w:spacing w:after="0" w:line="240" w:lineRule="auto"/>
      </w:pPr>
      <w:r>
        <w:continuationSeparator/>
      </w:r>
    </w:p>
  </w:footnote>
  <w:footnote w:type="continuationNotice" w:id="1">
    <w:p w14:paraId="6491910D" w14:textId="77777777" w:rsidR="00EC0012" w:rsidRDefault="00EC0012">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789A36" w14:textId="3D05CF88" w:rsidR="00E77BC2" w:rsidRDefault="00A66F9D">
    <w:pPr>
      <w:pStyle w:val="Kopfzeile"/>
    </w:pPr>
    <w:r>
      <w:rPr>
        <w:noProof/>
        <w:lang w:eastAsia="ja-JP"/>
      </w:rPr>
      <w:drawing>
        <wp:anchor distT="0" distB="0" distL="114300" distR="114300" simplePos="0" relativeHeight="251659265" behindDoc="0" locked="0" layoutInCell="1" allowOverlap="1" wp14:anchorId="10529361" wp14:editId="067476FF">
          <wp:simplePos x="0" y="0"/>
          <wp:positionH relativeFrom="column">
            <wp:posOffset>-97790</wp:posOffset>
          </wp:positionH>
          <wp:positionV relativeFrom="paragraph">
            <wp:posOffset>-314850</wp:posOffset>
          </wp:positionV>
          <wp:extent cx="2858400" cy="622800"/>
          <wp:effectExtent l="0" t="0" r="0" b="6350"/>
          <wp:wrapTopAndBottom/>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andesweites_Kompetenz_Kinderschutzamb_ Kliniken_Kurz Kopi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858400" cy="622800"/>
                  </a:xfrm>
                  <a:prstGeom prst="rect">
                    <a:avLst/>
                  </a:prstGeom>
                </pic:spPr>
              </pic:pic>
            </a:graphicData>
          </a:graphic>
          <wp14:sizeRelH relativeFrom="margin">
            <wp14:pctWidth>0</wp14:pctWidth>
          </wp14:sizeRelH>
          <wp14:sizeRelV relativeFrom="margin">
            <wp14:pctHeight>0</wp14:pctHeight>
          </wp14:sizeRelV>
        </wp:anchor>
      </w:drawing>
    </w:r>
    <w:r w:rsidR="00E77BC2">
      <w:rPr>
        <w:noProof/>
        <w:lang w:eastAsia="ja-JP"/>
      </w:rPr>
      <w:drawing>
        <wp:anchor distT="0" distB="0" distL="114300" distR="114300" simplePos="0" relativeHeight="251658241" behindDoc="1" locked="0" layoutInCell="1" allowOverlap="1" wp14:anchorId="4E17E75A" wp14:editId="6B578256">
          <wp:simplePos x="0" y="0"/>
          <wp:positionH relativeFrom="margin">
            <wp:posOffset>3442970</wp:posOffset>
          </wp:positionH>
          <wp:positionV relativeFrom="paragraph">
            <wp:posOffset>-297180</wp:posOffset>
          </wp:positionV>
          <wp:extent cx="2395220" cy="621665"/>
          <wp:effectExtent l="0" t="0" r="5080" b="6985"/>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orlage Kinderschutzarbeit Kliniken 8000.jpg"/>
                  <pic:cNvPicPr/>
                </pic:nvPicPr>
                <pic:blipFill rotWithShape="1">
                  <a:blip r:embed="rId2" cstate="print">
                    <a:extLst>
                      <a:ext uri="{28A0092B-C50C-407E-A947-70E740481C1C}">
                        <a14:useLocalDpi xmlns:a14="http://schemas.microsoft.com/office/drawing/2010/main" val="0"/>
                      </a:ext>
                    </a:extLst>
                  </a:blip>
                  <a:srcRect l="58422"/>
                  <a:stretch/>
                </pic:blipFill>
                <pic:spPr bwMode="auto">
                  <a:xfrm>
                    <a:off x="0" y="0"/>
                    <a:ext cx="2395220" cy="621665"/>
                  </a:xfrm>
                  <a:prstGeom prst="rect">
                    <a:avLst/>
                  </a:prstGeom>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3C05FD"/>
    <w:multiLevelType w:val="hybridMultilevel"/>
    <w:tmpl w:val="FBB4CA52"/>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1" w15:restartNumberingAfterBreak="0">
    <w:nsid w:val="2D8D2CBC"/>
    <w:multiLevelType w:val="hybridMultilevel"/>
    <w:tmpl w:val="C74429EA"/>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9"/>
  <w:proofState w:spelling="clean" w:grammar="clean"/>
  <w:defaultTabStop w:val="708"/>
  <w:hyphenationZone w:val="425"/>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FD4"/>
    <w:rsid w:val="002151A0"/>
    <w:rsid w:val="0054097E"/>
    <w:rsid w:val="0062729F"/>
    <w:rsid w:val="007047FE"/>
    <w:rsid w:val="007339E5"/>
    <w:rsid w:val="008E3B2D"/>
    <w:rsid w:val="00A66F9D"/>
    <w:rsid w:val="00CD2B8E"/>
    <w:rsid w:val="00D10FD4"/>
    <w:rsid w:val="00DF234A"/>
    <w:rsid w:val="00E77BC2"/>
    <w:rsid w:val="00EC0012"/>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7DEE8A"/>
  <w15:chartTrackingRefBased/>
  <w15:docId w15:val="{2ECADA8C-DD26-4E80-818A-21AF10B85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2">
    <w:name w:val="heading 2"/>
    <w:aliases w:val="Überschriften Text"/>
    <w:basedOn w:val="Standard"/>
    <w:next w:val="Standard"/>
    <w:link w:val="berschrift2Zchn"/>
    <w:uiPriority w:val="9"/>
    <w:unhideWhenUsed/>
    <w:qFormat/>
    <w:rsid w:val="007339E5"/>
    <w:pPr>
      <w:spacing w:after="0" w:line="276" w:lineRule="auto"/>
      <w:jc w:val="both"/>
      <w:outlineLvl w:val="1"/>
    </w:pPr>
    <w:rPr>
      <w:rFonts w:ascii="Arial" w:eastAsia="Times New Roman" w:hAnsi="Arial" w:cs="Ari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ormulartitel">
    <w:name w:val="Formulartitel"/>
    <w:basedOn w:val="Standard"/>
    <w:next w:val="Standard"/>
    <w:link w:val="FormulartitelZchn"/>
    <w:autoRedefine/>
    <w:qFormat/>
    <w:rsid w:val="007047FE"/>
    <w:pPr>
      <w:keepNext/>
      <w:shd w:val="clear" w:color="auto" w:fill="D9D9D9"/>
      <w:spacing w:after="120" w:line="276" w:lineRule="auto"/>
      <w:ind w:right="-120"/>
      <w:jc w:val="center"/>
      <w:outlineLvl w:val="0"/>
    </w:pPr>
    <w:rPr>
      <w:rFonts w:ascii="Arial" w:eastAsia="Calibri" w:hAnsi="Arial" w:cs="Arial"/>
      <w:b/>
      <w:kern w:val="28"/>
      <w:sz w:val="32"/>
      <w:szCs w:val="20"/>
    </w:rPr>
  </w:style>
  <w:style w:type="character" w:customStyle="1" w:styleId="FormulartitelZchn">
    <w:name w:val="Formulartitel Zchn"/>
    <w:basedOn w:val="Absatz-Standardschriftart"/>
    <w:link w:val="Formulartitel"/>
    <w:rsid w:val="007047FE"/>
    <w:rPr>
      <w:rFonts w:ascii="Arial" w:eastAsia="Calibri" w:hAnsi="Arial" w:cs="Arial"/>
      <w:b/>
      <w:kern w:val="28"/>
      <w:sz w:val="32"/>
      <w:szCs w:val="20"/>
      <w:shd w:val="clear" w:color="auto" w:fill="D9D9D9"/>
    </w:rPr>
  </w:style>
  <w:style w:type="paragraph" w:customStyle="1" w:styleId="Titel-Vorlage">
    <w:name w:val="Titel-Vorlage"/>
    <w:basedOn w:val="Standard"/>
    <w:link w:val="Titel-VorlageZchn"/>
    <w:autoRedefine/>
    <w:rsid w:val="007047FE"/>
    <w:pPr>
      <w:keepNext/>
      <w:shd w:val="clear" w:color="auto" w:fill="D9D9D9"/>
      <w:spacing w:after="120" w:line="276" w:lineRule="auto"/>
      <w:ind w:right="-120"/>
      <w:jc w:val="center"/>
      <w:outlineLvl w:val="0"/>
    </w:pPr>
    <w:rPr>
      <w:rFonts w:ascii="Arial" w:eastAsia="Calibri" w:hAnsi="Arial" w:cs="Arial"/>
      <w:b/>
      <w:noProof/>
      <w:kern w:val="28"/>
      <w:sz w:val="32"/>
      <w:szCs w:val="20"/>
      <w:lang w:eastAsia="de-DE"/>
    </w:rPr>
  </w:style>
  <w:style w:type="character" w:customStyle="1" w:styleId="Titel-VorlageZchn">
    <w:name w:val="Titel-Vorlage Zchn"/>
    <w:basedOn w:val="Absatz-Standardschriftart"/>
    <w:link w:val="Titel-Vorlage"/>
    <w:rsid w:val="007047FE"/>
    <w:rPr>
      <w:rFonts w:ascii="Arial" w:eastAsia="Calibri" w:hAnsi="Arial" w:cs="Arial"/>
      <w:b/>
      <w:noProof/>
      <w:kern w:val="28"/>
      <w:sz w:val="32"/>
      <w:szCs w:val="20"/>
      <w:shd w:val="clear" w:color="auto" w:fill="D9D9D9"/>
      <w:lang w:eastAsia="de-DE"/>
    </w:rPr>
  </w:style>
  <w:style w:type="paragraph" w:styleId="Kopfzeile">
    <w:name w:val="header"/>
    <w:basedOn w:val="Standard"/>
    <w:link w:val="KopfzeileZchn"/>
    <w:uiPriority w:val="99"/>
    <w:unhideWhenUsed/>
    <w:rsid w:val="00D10FD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10FD4"/>
  </w:style>
  <w:style w:type="paragraph" w:styleId="Fuzeile">
    <w:name w:val="footer"/>
    <w:basedOn w:val="Standard"/>
    <w:link w:val="FuzeileZchn"/>
    <w:uiPriority w:val="99"/>
    <w:unhideWhenUsed/>
    <w:rsid w:val="00D10FD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10FD4"/>
  </w:style>
  <w:style w:type="character" w:customStyle="1" w:styleId="berschrift2Zchn">
    <w:name w:val="Überschrift 2 Zchn"/>
    <w:aliases w:val="Überschriften Text Zchn"/>
    <w:basedOn w:val="Absatz-Standardschriftart"/>
    <w:link w:val="berschrift2"/>
    <w:uiPriority w:val="9"/>
    <w:rsid w:val="007339E5"/>
    <w:rPr>
      <w:rFonts w:ascii="Arial" w:eastAsia="Times New Roman" w:hAnsi="Arial" w:cs="Arial"/>
    </w:rPr>
  </w:style>
  <w:style w:type="paragraph" w:styleId="Listenabsatz">
    <w:name w:val="List Paragraph"/>
    <w:basedOn w:val="Standard"/>
    <w:uiPriority w:val="34"/>
    <w:qFormat/>
    <w:rsid w:val="007339E5"/>
    <w:pPr>
      <w:spacing w:after="0" w:line="276" w:lineRule="auto"/>
      <w:ind w:left="720"/>
      <w:contextualSpacing/>
      <w:jc w:val="both"/>
    </w:pPr>
    <w:rPr>
      <w:rFonts w:ascii="Arial" w:hAnsi="Arial" w:cs="Arial"/>
    </w:rPr>
  </w:style>
  <w:style w:type="table" w:styleId="Tabellenraster">
    <w:name w:val="Table Grid"/>
    <w:basedOn w:val="NormaleTabelle"/>
    <w:rsid w:val="007339E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564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366AF5066A8F842AA8219B9C97AEF1B" ma:contentTypeVersion="12" ma:contentTypeDescription="Ein neues Dokument erstellen." ma:contentTypeScope="" ma:versionID="9e4a52f8db39c2910f0af177b661fa5b">
  <xsd:schema xmlns:xsd="http://www.w3.org/2001/XMLSchema" xmlns:xs="http://www.w3.org/2001/XMLSchema" xmlns:p="http://schemas.microsoft.com/office/2006/metadata/properties" xmlns:ns2="ab24eeef-e6ac-469e-805c-d569f5593763" xmlns:ns3="d8a63311-7b88-448a-a518-d3045542aa8c" targetNamespace="http://schemas.microsoft.com/office/2006/metadata/properties" ma:root="true" ma:fieldsID="6b62a7a88362b92b34f217349b6953db" ns2:_="" ns3:_="">
    <xsd:import namespace="ab24eeef-e6ac-469e-805c-d569f5593763"/>
    <xsd:import namespace="d8a63311-7b88-448a-a518-d3045542aa8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24eeef-e6ac-469e-805c-d569f55937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Bildmarkierungen" ma:readOnly="false" ma:fieldId="{5cf76f15-5ced-4ddc-b409-7134ff3c332f}" ma:taxonomyMulti="true" ma:sspId="099139d5-c8c9-4464-8097-954799063d4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8a63311-7b88-448a-a518-d3045542aa8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d46bccc6-252b-49b3-a664-c9058d1e4c5e}" ma:internalName="TaxCatchAll" ma:showField="CatchAllData" ma:web="d8a63311-7b88-448a-a518-d3045542aa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8a63311-7b88-448a-a518-d3045542aa8c" xsi:nil="true"/>
    <lcf76f155ced4ddcb4097134ff3c332f xmlns="ab24eeef-e6ac-469e-805c-d569f559376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CEBC9C-B8FF-42B1-8212-94304D5F38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24eeef-e6ac-469e-805c-d569f5593763"/>
    <ds:schemaRef ds:uri="d8a63311-7b88-448a-a518-d3045542aa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A9211D-1B21-49EB-9075-83547B6A9357}">
  <ds:schemaRefs>
    <ds:schemaRef ds:uri="http://schemas.microsoft.com/office/2006/metadata/properties"/>
    <ds:schemaRef ds:uri="http://schemas.microsoft.com/office/infopath/2007/PartnerControls"/>
    <ds:schemaRef ds:uri="d8a63311-7b88-448a-a518-d3045542aa8c"/>
    <ds:schemaRef ds:uri="ab24eeef-e6ac-469e-805c-d569f5593763"/>
  </ds:schemaRefs>
</ds:datastoreItem>
</file>

<file path=customXml/itemProps3.xml><?xml version="1.0" encoding="utf-8"?>
<ds:datastoreItem xmlns:ds="http://schemas.openxmlformats.org/officeDocument/2006/customXml" ds:itemID="{EF930D1E-1FC0-44DD-AE42-7E9479E9612B}">
  <ds:schemaRefs>
    <ds:schemaRef ds:uri="http://schemas.microsoft.com/sharepoint/v3/contenttype/forms"/>
  </ds:schemaRefs>
</ds:datastoreItem>
</file>

<file path=customXml/itemProps4.xml><?xml version="1.0" encoding="utf-8"?>
<ds:datastoreItem xmlns:ds="http://schemas.openxmlformats.org/officeDocument/2006/customXml" ds:itemID="{AF08890A-B918-443B-87B4-60C8FE07E8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452</Words>
  <Characters>2854</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Pia Manjgo</dc:creator>
  <cp:keywords/>
  <dc:description/>
  <cp:lastModifiedBy>Koch, Herbert</cp:lastModifiedBy>
  <cp:revision>2</cp:revision>
  <cp:lastPrinted>2022-11-28T09:40:00Z</cp:lastPrinted>
  <dcterms:created xsi:type="dcterms:W3CDTF">2024-07-22T11:08:00Z</dcterms:created>
  <dcterms:modified xsi:type="dcterms:W3CDTF">2024-07-22T11:08:00Z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0x0101002366AF5066A8F842AA8219B9C97AEF1B</vt:lpwstr>
  </property>
  <property fmtid="{D5CDD505-2E9C-101B-9397-08002B2CF9AE}" pid="3" name="MediaServiceImageTags">
    <vt:lpwstr/>
  </property>
</Properties>
</file>